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C3" w:rsidRPr="00DE1659" w:rsidRDefault="0095268A">
      <w:pPr>
        <w:pStyle w:val="Heading2"/>
        <w:spacing w:before="217"/>
        <w:rPr>
          <w:i w:val="0"/>
          <w:iCs/>
          <w:u w:val="single"/>
        </w:rPr>
      </w:pPr>
      <w:r w:rsidRPr="00DE1659">
        <w:rPr>
          <w:i w:val="0"/>
          <w:iCs/>
          <w:color w:val="333333"/>
          <w:u w:val="single"/>
        </w:rPr>
        <w:t>Reverse Bias</w:t>
      </w:r>
    </w:p>
    <w:p w:rsidR="00B231C3" w:rsidRDefault="00B231C3">
      <w:pPr>
        <w:pStyle w:val="BodyText"/>
        <w:spacing w:before="2"/>
        <w:rPr>
          <w:b/>
          <w:i/>
          <w:sz w:val="25"/>
        </w:rPr>
      </w:pPr>
    </w:p>
    <w:p w:rsidR="00B231C3" w:rsidRDefault="0095268A" w:rsidP="00F2367E">
      <w:pPr>
        <w:pStyle w:val="BodyText"/>
        <w:spacing w:line="324" w:lineRule="auto"/>
        <w:ind w:left="160" w:right="113"/>
        <w:jc w:val="both"/>
      </w:pPr>
      <w:r>
        <w:rPr>
          <w:color w:val="333333"/>
        </w:rPr>
        <w:t>In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2"/>
        </w:rPr>
        <w:t xml:space="preserve"> </w:t>
      </w:r>
      <w:r w:rsidR="00F865D1">
        <w:rPr>
          <w:iCs/>
          <w:color w:val="333333"/>
        </w:rPr>
        <w:t>r</w:t>
      </w:r>
      <w:r w:rsidR="00F865D1" w:rsidRPr="00F865D1">
        <w:rPr>
          <w:iCs/>
          <w:color w:val="333333"/>
        </w:rPr>
        <w:t>everse</w:t>
      </w:r>
      <w:r w:rsidRPr="00F865D1">
        <w:rPr>
          <w:color w:val="333333"/>
          <w:spacing w:val="-12"/>
        </w:rPr>
        <w:t xml:space="preserve"> </w:t>
      </w:r>
      <w:r>
        <w:rPr>
          <w:color w:val="333333"/>
        </w:rPr>
        <w:t>bias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condition,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2"/>
        </w:rPr>
        <w:t xml:space="preserve"> </w:t>
      </w:r>
      <w:r w:rsidR="00F865D1">
        <w:rPr>
          <w:color w:val="333333"/>
        </w:rPr>
        <w:t>positive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terminal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battery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connected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 xml:space="preserve">the N-type material and the </w:t>
      </w:r>
      <w:r w:rsidR="00F865D1">
        <w:rPr>
          <w:color w:val="333333"/>
        </w:rPr>
        <w:t xml:space="preserve">negative </w:t>
      </w:r>
      <w:r>
        <w:rPr>
          <w:color w:val="333333"/>
        </w:rPr>
        <w:t xml:space="preserve">terminal of the battery is connected to the P-type material. Hence, the electric field due to both the voltage and depletion layer is in the same direction. This makes the electric field stronger than before. </w:t>
      </w:r>
    </w:p>
    <w:p w:rsidR="00B231C3" w:rsidRDefault="0095268A">
      <w:pPr>
        <w:pStyle w:val="BodyText"/>
        <w:spacing w:before="3"/>
        <w:rPr>
          <w:sz w:val="18"/>
        </w:rPr>
      </w:pPr>
      <w:r>
        <w:rPr>
          <w:noProof/>
          <w:lang w:bidi="ar-SA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1454785</wp:posOffset>
            </wp:positionH>
            <wp:positionV relativeFrom="paragraph">
              <wp:posOffset>158115</wp:posOffset>
            </wp:positionV>
            <wp:extent cx="4558030" cy="1295400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0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1C3" w:rsidRDefault="0095268A">
      <w:pPr>
        <w:pStyle w:val="BodyText"/>
        <w:spacing w:before="157"/>
        <w:ind w:left="1374" w:right="1334"/>
        <w:jc w:val="center"/>
      </w:pPr>
      <w:r>
        <w:t>Depletion layer in Reverse Biased condition</w:t>
      </w:r>
    </w:p>
    <w:p w:rsidR="00B231C3" w:rsidRDefault="00B231C3">
      <w:pPr>
        <w:pStyle w:val="BodyText"/>
        <w:spacing w:before="10"/>
        <w:rPr>
          <w:sz w:val="25"/>
        </w:rPr>
      </w:pPr>
    </w:p>
    <w:p w:rsidR="00C22EF7" w:rsidRPr="00F2367E" w:rsidRDefault="0095268A" w:rsidP="00F2367E">
      <w:pPr>
        <w:pStyle w:val="BodyText"/>
        <w:spacing w:line="324" w:lineRule="auto"/>
        <w:ind w:left="160" w:right="116"/>
        <w:jc w:val="both"/>
        <w:rPr>
          <w:color w:val="333333"/>
        </w:rPr>
      </w:pPr>
      <w:r>
        <w:rPr>
          <w:color w:val="333333"/>
        </w:rPr>
        <w:t>The electrons from the N-type semiconductor are attracted towards the positive terminal and the holes from the P-type semiconductor are attracted to the negative terminal. This leads to the reduction of the number of electrons in N-type and holes in P-type. In addition, positive ions are created in the N-type region and negative ions are created in the P-type region.</w:t>
      </w:r>
      <w:r w:rsidR="00F2367E">
        <w:rPr>
          <w:color w:val="333333"/>
        </w:rPr>
        <w:t xml:space="preserve"> </w:t>
      </w:r>
      <w:r w:rsidR="00C22EF7">
        <w:rPr>
          <w:color w:val="333333"/>
        </w:rPr>
        <w:t>Therefore, the depletion layer width is increased due to the increasing number of positive and negative ions.</w:t>
      </w:r>
    </w:p>
    <w:p w:rsidR="00F2367E" w:rsidRDefault="00F2367E" w:rsidP="00F2367E">
      <w:pPr>
        <w:pStyle w:val="BodyText"/>
        <w:spacing w:line="324" w:lineRule="auto"/>
        <w:ind w:left="160" w:right="113"/>
        <w:jc w:val="both"/>
      </w:pPr>
      <w:r>
        <w:rPr>
          <w:color w:val="333333"/>
        </w:rPr>
        <w:t>Due to this strong electric field, electrons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and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holes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want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more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energy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to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cross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junction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so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they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cannot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diffuse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 xml:space="preserve">to the opposite region. Hence, there is no current flow due to the lack </w:t>
      </w:r>
      <w:bookmarkStart w:id="0" w:name="_GoBack"/>
      <w:bookmarkEnd w:id="0"/>
      <w:r>
        <w:rPr>
          <w:color w:val="333333"/>
        </w:rPr>
        <w:t>of movement of electrons and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holes.</w:t>
      </w:r>
    </w:p>
    <w:p w:rsidR="00C22EF7" w:rsidRDefault="00C22EF7">
      <w:pPr>
        <w:pStyle w:val="BodyText"/>
        <w:spacing w:line="324" w:lineRule="auto"/>
        <w:ind w:left="160" w:right="116"/>
        <w:jc w:val="both"/>
      </w:pPr>
    </w:p>
    <w:p w:rsidR="00B231C3" w:rsidRDefault="00B231C3">
      <w:pPr>
        <w:spacing w:line="324" w:lineRule="auto"/>
        <w:jc w:val="both"/>
        <w:sectPr w:rsidR="00B231C3">
          <w:pgSz w:w="12240" w:h="15840"/>
          <w:pgMar w:top="1500" w:right="1320" w:bottom="280" w:left="1280" w:header="720" w:footer="720" w:gutter="0"/>
          <w:cols w:space="720"/>
        </w:sectPr>
      </w:pPr>
    </w:p>
    <w:p w:rsidR="00B231C3" w:rsidRDefault="0095268A">
      <w:pPr>
        <w:pStyle w:val="BodyText"/>
        <w:ind w:left="112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720313" cy="2200275"/>
            <wp:effectExtent l="0" t="0" r="0" b="0"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0313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1C3" w:rsidRDefault="00B231C3">
      <w:pPr>
        <w:pStyle w:val="BodyText"/>
        <w:spacing w:before="8"/>
        <w:rPr>
          <w:sz w:val="9"/>
        </w:rPr>
      </w:pPr>
    </w:p>
    <w:p w:rsidR="00B231C3" w:rsidRDefault="0095268A">
      <w:pPr>
        <w:pStyle w:val="BodyText"/>
        <w:spacing w:before="89"/>
        <w:ind w:left="1375" w:right="1334"/>
        <w:jc w:val="center"/>
      </w:pPr>
      <w:r>
        <w:t>Circuit diagram for Reverse bias</w:t>
      </w:r>
    </w:p>
    <w:p w:rsidR="00B231C3" w:rsidRDefault="00B231C3">
      <w:pPr>
        <w:pStyle w:val="BodyText"/>
        <w:spacing w:before="1"/>
        <w:rPr>
          <w:sz w:val="26"/>
        </w:rPr>
      </w:pPr>
    </w:p>
    <w:p w:rsidR="00B231C3" w:rsidRPr="00DE1659" w:rsidRDefault="0095268A">
      <w:pPr>
        <w:pStyle w:val="Heading2"/>
        <w:spacing w:before="247"/>
        <w:rPr>
          <w:i w:val="0"/>
          <w:iCs/>
        </w:rPr>
      </w:pPr>
      <w:r w:rsidRPr="00DE1659">
        <w:rPr>
          <w:i w:val="0"/>
          <w:iCs/>
          <w:color w:val="333333"/>
        </w:rPr>
        <w:t>V-I Characteristics</w:t>
      </w:r>
    </w:p>
    <w:p w:rsidR="00B231C3" w:rsidRDefault="00B231C3">
      <w:pPr>
        <w:pStyle w:val="BodyText"/>
        <w:spacing w:before="2"/>
        <w:rPr>
          <w:b/>
          <w:i/>
          <w:sz w:val="25"/>
        </w:rPr>
      </w:pPr>
    </w:p>
    <w:p w:rsidR="00B231C3" w:rsidRDefault="0095268A">
      <w:pPr>
        <w:pStyle w:val="BodyText"/>
        <w:spacing w:line="324" w:lineRule="auto"/>
        <w:ind w:left="160" w:right="118"/>
        <w:jc w:val="both"/>
      </w:pPr>
      <w:r>
        <w:rPr>
          <w:color w:val="333333"/>
        </w:rPr>
        <w:t>Due to thermal energy in crystal minority carriers are produced. Minority carriers mean a hole in N-type material and electrons in P-type material. These minority carriers are the electrons and holes pushed towards P-N junction by the negative terminal and positive terminal, respectively. Due to the movement of minority carriers,</w:t>
      </w:r>
      <w:r>
        <w:rPr>
          <w:color w:val="333333"/>
          <w:spacing w:val="-12"/>
        </w:rPr>
        <w:t xml:space="preserve"> </w:t>
      </w:r>
      <w:r w:rsidR="00D3360D">
        <w:rPr>
          <w:color w:val="333333"/>
        </w:rPr>
        <w:t>a</w:t>
      </w:r>
      <w:r w:rsidR="00D3360D">
        <w:rPr>
          <w:color w:val="333333"/>
          <w:spacing w:val="-15"/>
        </w:rPr>
        <w:t xml:space="preserve"> </w:t>
      </w:r>
      <w:r w:rsidR="00D3360D">
        <w:rPr>
          <w:color w:val="333333"/>
        </w:rPr>
        <w:t>very</w:t>
      </w:r>
      <w:r w:rsidR="00D3360D">
        <w:rPr>
          <w:color w:val="333333"/>
          <w:spacing w:val="-11"/>
        </w:rPr>
        <w:t xml:space="preserve"> </w:t>
      </w:r>
      <w:r w:rsidR="00D3360D">
        <w:rPr>
          <w:color w:val="333333"/>
        </w:rPr>
        <w:t>little</w:t>
      </w:r>
      <w:r w:rsidR="00D3360D">
        <w:rPr>
          <w:color w:val="333333"/>
          <w:spacing w:val="-12"/>
        </w:rPr>
        <w:t xml:space="preserve"> </w:t>
      </w:r>
      <w:r w:rsidR="00D3360D">
        <w:rPr>
          <w:color w:val="333333"/>
        </w:rPr>
        <w:t>current</w:t>
      </w:r>
      <w:r w:rsidR="00D3360D">
        <w:rPr>
          <w:color w:val="333333"/>
          <w:spacing w:val="-11"/>
        </w:rPr>
        <w:t xml:space="preserve"> </w:t>
      </w:r>
      <w:r w:rsidR="00D3360D">
        <w:rPr>
          <w:color w:val="333333"/>
        </w:rPr>
        <w:t>flow</w:t>
      </w:r>
      <w:r>
        <w:rPr>
          <w:color w:val="333333"/>
        </w:rPr>
        <w:t>,</w:t>
      </w:r>
      <w:r>
        <w:rPr>
          <w:color w:val="333333"/>
          <w:spacing w:val="-13"/>
        </w:rPr>
        <w:t xml:space="preserve"> </w:t>
      </w:r>
      <w:r w:rsidR="00D3360D">
        <w:rPr>
          <w:color w:val="333333"/>
        </w:rPr>
        <w:t xml:space="preserve">this is in </w:t>
      </w:r>
      <w:proofErr w:type="spellStart"/>
      <w:r w:rsidR="00D3360D">
        <w:rPr>
          <w:color w:val="333333"/>
        </w:rPr>
        <w:t>nano</w:t>
      </w:r>
      <w:proofErr w:type="spellEnd"/>
      <w:r w:rsidR="00D3360D">
        <w:rPr>
          <w:color w:val="333333"/>
        </w:rPr>
        <w:t xml:space="preserve"> Ampere range (for silicon).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This current is called as reverse saturation current. Saturation means, after reaching its maximum value, a steady state is reached where</w:t>
      </w:r>
      <w:r w:rsidR="00FB5195">
        <w:rPr>
          <w:color w:val="333333"/>
        </w:rPr>
        <w:t xml:space="preserve"> </w:t>
      </w:r>
      <w:r>
        <w:rPr>
          <w:color w:val="333333"/>
        </w:rPr>
        <w:t>in the current value remains same with increasing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voltage.</w:t>
      </w:r>
    </w:p>
    <w:p w:rsidR="00B231C3" w:rsidRDefault="0095268A" w:rsidP="004F661C">
      <w:pPr>
        <w:pStyle w:val="BodyText"/>
        <w:spacing w:line="324" w:lineRule="auto"/>
        <w:ind w:left="160" w:right="113"/>
        <w:jc w:val="both"/>
      </w:pPr>
      <w:r>
        <w:rPr>
          <w:color w:val="333333"/>
        </w:rPr>
        <w:t>The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magnitude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reverse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current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is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order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of</w:t>
      </w:r>
      <w:r>
        <w:rPr>
          <w:color w:val="333333"/>
          <w:spacing w:val="-14"/>
        </w:rPr>
        <w:t xml:space="preserve"> </w:t>
      </w:r>
      <w:proofErr w:type="spellStart"/>
      <w:r>
        <w:rPr>
          <w:color w:val="333333"/>
        </w:rPr>
        <w:t>nano</w:t>
      </w:r>
      <w:proofErr w:type="spellEnd"/>
      <w:r>
        <w:rPr>
          <w:color w:val="333333"/>
        </w:rPr>
        <w:t>-amperes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for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silicon</w:t>
      </w:r>
      <w:r>
        <w:rPr>
          <w:color w:val="333333"/>
          <w:spacing w:val="-13"/>
        </w:rPr>
        <w:t xml:space="preserve"> </w:t>
      </w:r>
      <w:r>
        <w:rPr>
          <w:color w:val="333333"/>
        </w:rPr>
        <w:t>devices. When the reverse voltage is increased beyond the limit, then the reverse current increases</w:t>
      </w:r>
      <w:r>
        <w:rPr>
          <w:color w:val="333333"/>
          <w:spacing w:val="-17"/>
        </w:rPr>
        <w:t xml:space="preserve"> </w:t>
      </w:r>
      <w:r>
        <w:rPr>
          <w:color w:val="333333"/>
        </w:rPr>
        <w:t>drastically.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This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particular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voltage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that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>causes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the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drastic</w:t>
      </w:r>
      <w:r>
        <w:rPr>
          <w:color w:val="333333"/>
          <w:spacing w:val="-15"/>
        </w:rPr>
        <w:t xml:space="preserve"> </w:t>
      </w:r>
      <w:r>
        <w:rPr>
          <w:color w:val="333333"/>
        </w:rPr>
        <w:t>change</w:t>
      </w:r>
      <w:r>
        <w:rPr>
          <w:color w:val="333333"/>
          <w:spacing w:val="-16"/>
        </w:rPr>
        <w:t xml:space="preserve"> </w:t>
      </w:r>
      <w:r>
        <w:rPr>
          <w:color w:val="333333"/>
        </w:rPr>
        <w:t>in</w:t>
      </w:r>
      <w:r>
        <w:rPr>
          <w:color w:val="333333"/>
          <w:spacing w:val="-14"/>
        </w:rPr>
        <w:t xml:space="preserve"> </w:t>
      </w:r>
      <w:r>
        <w:rPr>
          <w:color w:val="333333"/>
        </w:rPr>
        <w:t xml:space="preserve">reverse current is called reverse breakdown voltage. </w:t>
      </w:r>
    </w:p>
    <w:p w:rsidR="00B231C3" w:rsidRDefault="00B231C3">
      <w:pPr>
        <w:spacing w:line="324" w:lineRule="auto"/>
        <w:jc w:val="both"/>
        <w:sectPr w:rsidR="00B231C3">
          <w:pgSz w:w="12240" w:h="15840"/>
          <w:pgMar w:top="1440" w:right="1320" w:bottom="280" w:left="1280" w:header="720" w:footer="720" w:gutter="0"/>
          <w:cols w:space="720"/>
        </w:sectPr>
      </w:pPr>
    </w:p>
    <w:p w:rsidR="00B231C3" w:rsidRDefault="0095268A">
      <w:pPr>
        <w:pStyle w:val="BodyText"/>
        <w:ind w:left="1630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4066910" cy="3571875"/>
            <wp:effectExtent l="0" t="0" r="0" b="0"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91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1C3" w:rsidRDefault="00B231C3">
      <w:pPr>
        <w:pStyle w:val="BodyText"/>
        <w:spacing w:before="9"/>
        <w:rPr>
          <w:sz w:val="9"/>
        </w:rPr>
      </w:pPr>
    </w:p>
    <w:p w:rsidR="00B231C3" w:rsidRDefault="0095268A">
      <w:pPr>
        <w:pStyle w:val="BodyText"/>
        <w:spacing w:before="89"/>
        <w:ind w:left="1375" w:right="1332"/>
        <w:jc w:val="center"/>
      </w:pPr>
      <w:r>
        <w:t>V-I Characteristics Graph for Reverse Bias</w:t>
      </w: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spacing w:before="3"/>
        <w:rPr>
          <w:sz w:val="25"/>
        </w:rPr>
      </w:pPr>
    </w:p>
    <w:p w:rsidR="00B231C3" w:rsidRDefault="00B231C3">
      <w:pPr>
        <w:spacing w:line="317" w:lineRule="exact"/>
        <w:jc w:val="both"/>
        <w:rPr>
          <w:sz w:val="28"/>
        </w:rPr>
        <w:sectPr w:rsidR="00B231C3">
          <w:pgSz w:w="12240" w:h="15840"/>
          <w:pgMar w:top="1440" w:right="1320" w:bottom="280" w:left="1280" w:header="720" w:footer="720" w:gutter="0"/>
          <w:cols w:space="720"/>
        </w:sectPr>
      </w:pPr>
    </w:p>
    <w:p w:rsidR="00B231C3" w:rsidRPr="00DE1659" w:rsidRDefault="0095268A">
      <w:pPr>
        <w:spacing w:before="60"/>
        <w:ind w:left="160"/>
        <w:rPr>
          <w:b/>
          <w:bCs/>
          <w:iCs/>
          <w:sz w:val="28"/>
          <w:u w:val="single"/>
        </w:rPr>
      </w:pPr>
      <w:r w:rsidRPr="00DE1659">
        <w:rPr>
          <w:b/>
          <w:bCs/>
          <w:iCs/>
          <w:color w:val="333333"/>
          <w:sz w:val="28"/>
          <w:u w:val="single"/>
        </w:rPr>
        <w:lastRenderedPageBreak/>
        <w:t>V-I Characteristics of P-N junction Diode</w:t>
      </w:r>
    </w:p>
    <w:p w:rsidR="00B231C3" w:rsidRDefault="00B231C3">
      <w:pPr>
        <w:pStyle w:val="BodyText"/>
        <w:rPr>
          <w:i/>
          <w:sz w:val="20"/>
        </w:rPr>
      </w:pPr>
    </w:p>
    <w:p w:rsidR="00B231C3" w:rsidRDefault="00B231C3">
      <w:pPr>
        <w:pStyle w:val="BodyText"/>
        <w:rPr>
          <w:i/>
          <w:sz w:val="20"/>
        </w:rPr>
      </w:pPr>
    </w:p>
    <w:p w:rsidR="00B231C3" w:rsidRDefault="0095268A">
      <w:pPr>
        <w:pStyle w:val="BodyText"/>
        <w:rPr>
          <w:i/>
          <w:sz w:val="11"/>
        </w:rPr>
      </w:pPr>
      <w:r>
        <w:rPr>
          <w:noProof/>
          <w:lang w:bidi="ar-SA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2065020</wp:posOffset>
            </wp:positionH>
            <wp:positionV relativeFrom="paragraph">
              <wp:posOffset>105452</wp:posOffset>
            </wp:positionV>
            <wp:extent cx="3635639" cy="3288887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35639" cy="32888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1C3" w:rsidRDefault="0095268A">
      <w:pPr>
        <w:pStyle w:val="BodyText"/>
        <w:spacing w:before="167"/>
        <w:ind w:left="1375" w:right="1331"/>
        <w:jc w:val="center"/>
      </w:pPr>
      <w:r>
        <w:t>V-I Characteristics of P-N junction Diode</w:t>
      </w:r>
    </w:p>
    <w:p w:rsidR="00B231C3" w:rsidRDefault="00B231C3">
      <w:pPr>
        <w:pStyle w:val="BodyText"/>
        <w:rPr>
          <w:sz w:val="26"/>
        </w:rPr>
      </w:pPr>
    </w:p>
    <w:p w:rsidR="00B231C3" w:rsidRDefault="0095268A">
      <w:pPr>
        <w:pStyle w:val="BodyText"/>
        <w:spacing w:line="324" w:lineRule="auto"/>
        <w:ind w:left="160"/>
      </w:pPr>
      <w:r>
        <w:rPr>
          <w:noProof/>
          <w:lang w:bidi="ar-SA"/>
        </w:rPr>
        <w:drawing>
          <wp:anchor distT="0" distB="0" distL="0" distR="0" simplePos="0" relativeHeight="251457536" behindDoc="1" locked="0" layoutInCell="1" allowOverlap="1">
            <wp:simplePos x="0" y="0"/>
            <wp:positionH relativeFrom="page">
              <wp:posOffset>1981200</wp:posOffset>
            </wp:positionH>
            <wp:positionV relativeFrom="paragraph">
              <wp:posOffset>479682</wp:posOffset>
            </wp:positionV>
            <wp:extent cx="3809746" cy="2853690"/>
            <wp:effectExtent l="0" t="0" r="0" b="0"/>
            <wp:wrapNone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9746" cy="2853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33333"/>
        </w:rPr>
        <w:t xml:space="preserve">The graph will be changed for different </w:t>
      </w:r>
      <w:hyperlink r:id="rId13">
        <w:r w:rsidRPr="00D377B7">
          <w:rPr>
            <w:color w:val="000000" w:themeColor="text1"/>
          </w:rPr>
          <w:t xml:space="preserve">semiconductor materials </w:t>
        </w:r>
      </w:hyperlink>
      <w:r w:rsidRPr="00D377B7">
        <w:rPr>
          <w:color w:val="000000" w:themeColor="text1"/>
        </w:rPr>
        <w:t>use</w:t>
      </w:r>
      <w:r>
        <w:rPr>
          <w:color w:val="333333"/>
        </w:rPr>
        <w:t>d in the construction of a P-N junction diode. The below diagram depicts the changes.</w:t>
      </w: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rPr>
          <w:sz w:val="30"/>
        </w:rPr>
      </w:pPr>
    </w:p>
    <w:p w:rsidR="00B231C3" w:rsidRDefault="00B231C3">
      <w:pPr>
        <w:pStyle w:val="BodyText"/>
        <w:spacing w:before="10"/>
        <w:rPr>
          <w:sz w:val="37"/>
        </w:rPr>
      </w:pPr>
    </w:p>
    <w:p w:rsidR="00B231C3" w:rsidRDefault="0095268A">
      <w:pPr>
        <w:pStyle w:val="BodyText"/>
        <w:ind w:left="1375" w:right="1334"/>
        <w:jc w:val="center"/>
      </w:pPr>
      <w:r>
        <w:t>Comparison with Silicon, Germanium, and Gallium Arsenide</w:t>
      </w:r>
    </w:p>
    <w:p w:rsidR="00B231C3" w:rsidRDefault="00B231C3">
      <w:pPr>
        <w:jc w:val="center"/>
        <w:sectPr w:rsidR="00B231C3">
          <w:pgSz w:w="12240" w:h="15840"/>
          <w:pgMar w:top="1380" w:right="1320" w:bottom="280" w:left="1280" w:header="720" w:footer="720" w:gutter="0"/>
          <w:cols w:space="720"/>
        </w:sectPr>
      </w:pPr>
    </w:p>
    <w:p w:rsidR="00B231C3" w:rsidRDefault="0095268A">
      <w:pPr>
        <w:pStyle w:val="BodyText"/>
        <w:spacing w:before="60"/>
        <w:ind w:left="160" w:right="117"/>
        <w:jc w:val="both"/>
      </w:pPr>
      <w:r>
        <w:lastRenderedPageBreak/>
        <w:t>It can be demonstrated through the use of solid-state physics that the general characteristics of a semiconductor diode can be defined by the following equation, referred to as Shockley’s equation, for the forward- and reverse-bias regions:</w:t>
      </w:r>
    </w:p>
    <w:p w:rsidR="00B231C3" w:rsidRDefault="00B231C3">
      <w:pPr>
        <w:pStyle w:val="BodyText"/>
        <w:rPr>
          <w:sz w:val="20"/>
        </w:rPr>
      </w:pPr>
    </w:p>
    <w:p w:rsidR="00B231C3" w:rsidRDefault="0095268A">
      <w:pPr>
        <w:pStyle w:val="BodyText"/>
        <w:spacing w:before="2"/>
        <w:rPr>
          <w:sz w:val="11"/>
        </w:rPr>
      </w:pPr>
      <w:r>
        <w:rPr>
          <w:noProof/>
          <w:lang w:bidi="ar-SA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2743200</wp:posOffset>
            </wp:positionH>
            <wp:positionV relativeFrom="paragraph">
              <wp:posOffset>106506</wp:posOffset>
            </wp:positionV>
            <wp:extent cx="2173873" cy="41910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3873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1C3" w:rsidRDefault="00B231C3">
      <w:pPr>
        <w:pStyle w:val="BodyText"/>
        <w:spacing w:before="6"/>
        <w:rPr>
          <w:sz w:val="27"/>
        </w:rPr>
      </w:pPr>
    </w:p>
    <w:p w:rsidR="00B231C3" w:rsidRDefault="0095268A">
      <w:pPr>
        <w:pStyle w:val="BodyText"/>
        <w:ind w:left="160"/>
      </w:pPr>
      <w:proofErr w:type="gramStart"/>
      <w:r>
        <w:t>where</w:t>
      </w:r>
      <w:proofErr w:type="gramEnd"/>
      <w:r>
        <w:t xml:space="preserve"> </w:t>
      </w:r>
      <w:r>
        <w:rPr>
          <w:i/>
        </w:rPr>
        <w:t xml:space="preserve">Is </w:t>
      </w:r>
      <w:proofErr w:type="spellStart"/>
      <w:r>
        <w:t>is</w:t>
      </w:r>
      <w:proofErr w:type="spellEnd"/>
      <w:r>
        <w:t xml:space="preserve"> the reverse saturation current</w:t>
      </w:r>
    </w:p>
    <w:p w:rsidR="00B231C3" w:rsidRDefault="0095268A">
      <w:pPr>
        <w:pStyle w:val="BodyText"/>
        <w:spacing w:line="322" w:lineRule="exact"/>
        <w:ind w:left="858"/>
      </w:pPr>
      <w:r>
        <w:rPr>
          <w:i/>
        </w:rPr>
        <w:t>V</w:t>
      </w:r>
      <w:r>
        <w:rPr>
          <w:i/>
          <w:sz w:val="20"/>
        </w:rPr>
        <w:t xml:space="preserve">D </w:t>
      </w:r>
      <w:r>
        <w:t>is the applied forward-bias voltage across the diode</w:t>
      </w:r>
    </w:p>
    <w:p w:rsidR="00B231C3" w:rsidRDefault="0095268A">
      <w:pPr>
        <w:pStyle w:val="BodyText"/>
        <w:ind w:left="880" w:right="130"/>
      </w:pPr>
      <w:proofErr w:type="gramStart"/>
      <w:r>
        <w:rPr>
          <w:i/>
        </w:rPr>
        <w:t>n</w:t>
      </w:r>
      <w:proofErr w:type="gramEnd"/>
      <w:r>
        <w:rPr>
          <w:i/>
        </w:rPr>
        <w:t xml:space="preserve"> </w:t>
      </w:r>
      <w:r>
        <w:t>is an ideality factor, which is a function of the operating conditions and physical</w:t>
      </w:r>
      <w:r w:rsidR="00D377B7">
        <w:t xml:space="preserve"> </w:t>
      </w:r>
      <w:r>
        <w:t xml:space="preserve">construction; it has a range between 1 and 2 depending on a wide variety of factors ( </w:t>
      </w:r>
      <w:r>
        <w:rPr>
          <w:i/>
        </w:rPr>
        <w:t xml:space="preserve">n </w:t>
      </w:r>
      <w:r>
        <w:t>=1 will be assumed throughout this text unless otherwise noted).</w:t>
      </w:r>
    </w:p>
    <w:p w:rsidR="00B231C3" w:rsidRDefault="00B231C3">
      <w:pPr>
        <w:pStyle w:val="BodyText"/>
      </w:pPr>
    </w:p>
    <w:p w:rsidR="00B231C3" w:rsidRDefault="0095268A">
      <w:pPr>
        <w:spacing w:before="1"/>
        <w:ind w:left="160"/>
        <w:rPr>
          <w:sz w:val="28"/>
        </w:rPr>
      </w:pPr>
      <w:r>
        <w:rPr>
          <w:sz w:val="28"/>
        </w:rPr>
        <w:t xml:space="preserve">The voltage </w:t>
      </w:r>
      <w:r>
        <w:rPr>
          <w:i/>
          <w:sz w:val="28"/>
        </w:rPr>
        <w:t>V</w:t>
      </w:r>
      <w:r>
        <w:rPr>
          <w:i/>
          <w:sz w:val="20"/>
        </w:rPr>
        <w:t xml:space="preserve">T </w:t>
      </w:r>
      <w:r>
        <w:rPr>
          <w:sz w:val="28"/>
        </w:rPr>
        <w:t xml:space="preserve">in Eq. (1.1) is called the </w:t>
      </w:r>
      <w:r>
        <w:rPr>
          <w:i/>
          <w:sz w:val="28"/>
        </w:rPr>
        <w:t xml:space="preserve">thermal voltage </w:t>
      </w:r>
      <w:r>
        <w:rPr>
          <w:sz w:val="28"/>
        </w:rPr>
        <w:t>and is determined by</w:t>
      </w:r>
    </w:p>
    <w:p w:rsidR="00B231C3" w:rsidRDefault="0095268A">
      <w:pPr>
        <w:pStyle w:val="BodyText"/>
        <w:spacing w:before="9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3200400</wp:posOffset>
            </wp:positionH>
            <wp:positionV relativeFrom="paragraph">
              <wp:posOffset>184416</wp:posOffset>
            </wp:positionV>
            <wp:extent cx="1372481" cy="628650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81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9" behindDoc="0" locked="0" layoutInCell="1" allowOverlap="1">
            <wp:simplePos x="0" y="0"/>
            <wp:positionH relativeFrom="page">
              <wp:posOffset>1036161</wp:posOffset>
            </wp:positionH>
            <wp:positionV relativeFrom="paragraph">
              <wp:posOffset>1057306</wp:posOffset>
            </wp:positionV>
            <wp:extent cx="5413455" cy="589407"/>
            <wp:effectExtent l="0" t="0" r="0" b="0"/>
            <wp:wrapTopAndBottom/>
            <wp:docPr id="23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3455" cy="589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1C3" w:rsidRDefault="00B231C3">
      <w:pPr>
        <w:pStyle w:val="BodyText"/>
        <w:spacing w:before="6"/>
        <w:rPr>
          <w:sz w:val="27"/>
        </w:rPr>
      </w:pPr>
    </w:p>
    <w:p w:rsidR="00B231C3" w:rsidRDefault="00B231C3">
      <w:pPr>
        <w:pStyle w:val="BodyText"/>
        <w:spacing w:before="2"/>
        <w:rPr>
          <w:sz w:val="36"/>
        </w:rPr>
      </w:pPr>
    </w:p>
    <w:p w:rsidR="00B231C3" w:rsidRDefault="0095268A">
      <w:pPr>
        <w:pStyle w:val="BodyText"/>
        <w:ind w:left="160"/>
      </w:pPr>
      <w:r>
        <w:t>Example 1:</w:t>
      </w:r>
    </w:p>
    <w:p w:rsidR="00B231C3" w:rsidRDefault="0095268A">
      <w:pPr>
        <w:pStyle w:val="BodyText"/>
        <w:spacing w:before="1"/>
        <w:rPr>
          <w:sz w:val="20"/>
        </w:rPr>
      </w:pPr>
      <w:r>
        <w:rPr>
          <w:noProof/>
          <w:lang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977533</wp:posOffset>
            </wp:positionH>
            <wp:positionV relativeFrom="paragraph">
              <wp:posOffset>171736</wp:posOffset>
            </wp:positionV>
            <wp:extent cx="5851576" cy="515778"/>
            <wp:effectExtent l="0" t="0" r="0" b="0"/>
            <wp:wrapTopAndBottom/>
            <wp:docPr id="2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1576" cy="5157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page">
              <wp:posOffset>1075518</wp:posOffset>
            </wp:positionH>
            <wp:positionV relativeFrom="paragraph">
              <wp:posOffset>915246</wp:posOffset>
            </wp:positionV>
            <wp:extent cx="3594910" cy="1760220"/>
            <wp:effectExtent l="0" t="0" r="0" b="0"/>
            <wp:wrapTopAndBottom/>
            <wp:docPr id="2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910" cy="1760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31C3" w:rsidRDefault="00B231C3">
      <w:pPr>
        <w:pStyle w:val="BodyText"/>
        <w:spacing w:before="3"/>
        <w:rPr>
          <w:sz w:val="25"/>
        </w:rPr>
      </w:pPr>
    </w:p>
    <w:sectPr w:rsidR="00B231C3">
      <w:pgSz w:w="12240" w:h="15840"/>
      <w:pgMar w:top="1380" w:right="132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A51" w:rsidRDefault="00280A51" w:rsidP="005B24E5">
      <w:r>
        <w:separator/>
      </w:r>
    </w:p>
  </w:endnote>
  <w:endnote w:type="continuationSeparator" w:id="0">
    <w:p w:rsidR="00280A51" w:rsidRDefault="00280A51" w:rsidP="005B2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A51" w:rsidRDefault="00280A51" w:rsidP="005B24E5">
      <w:r>
        <w:separator/>
      </w:r>
    </w:p>
  </w:footnote>
  <w:footnote w:type="continuationSeparator" w:id="0">
    <w:p w:rsidR="00280A51" w:rsidRDefault="00280A51" w:rsidP="005B2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0703A"/>
    <w:multiLevelType w:val="hybridMultilevel"/>
    <w:tmpl w:val="4948B23C"/>
    <w:lvl w:ilvl="0" w:tplc="459CDF5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color w:val="333333"/>
        <w:w w:val="99"/>
        <w:sz w:val="20"/>
        <w:szCs w:val="20"/>
        <w:lang w:val="en-US" w:eastAsia="en-US" w:bidi="en-US"/>
      </w:rPr>
    </w:lvl>
    <w:lvl w:ilvl="1" w:tplc="BA9A16C0">
      <w:numFmt w:val="bullet"/>
      <w:lvlText w:val="•"/>
      <w:lvlJc w:val="left"/>
      <w:pPr>
        <w:ind w:left="1378" w:hanging="360"/>
      </w:pPr>
      <w:rPr>
        <w:rFonts w:hint="default"/>
        <w:lang w:val="en-US" w:eastAsia="en-US" w:bidi="en-US"/>
      </w:rPr>
    </w:lvl>
    <w:lvl w:ilvl="2" w:tplc="3496C76E">
      <w:numFmt w:val="bullet"/>
      <w:lvlText w:val="•"/>
      <w:lvlJc w:val="left"/>
      <w:pPr>
        <w:ind w:left="2296" w:hanging="360"/>
      </w:pPr>
      <w:rPr>
        <w:rFonts w:hint="default"/>
        <w:lang w:val="en-US" w:eastAsia="en-US" w:bidi="en-US"/>
      </w:rPr>
    </w:lvl>
    <w:lvl w:ilvl="3" w:tplc="74D80E3E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en-US"/>
      </w:rPr>
    </w:lvl>
    <w:lvl w:ilvl="4" w:tplc="C4AEE1F8">
      <w:numFmt w:val="bullet"/>
      <w:lvlText w:val="•"/>
      <w:lvlJc w:val="left"/>
      <w:pPr>
        <w:ind w:left="4132" w:hanging="360"/>
      </w:pPr>
      <w:rPr>
        <w:rFonts w:hint="default"/>
        <w:lang w:val="en-US" w:eastAsia="en-US" w:bidi="en-US"/>
      </w:rPr>
    </w:lvl>
    <w:lvl w:ilvl="5" w:tplc="7BA4A026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en-US"/>
      </w:rPr>
    </w:lvl>
    <w:lvl w:ilvl="6" w:tplc="7E3E7E0C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en-US"/>
      </w:rPr>
    </w:lvl>
    <w:lvl w:ilvl="7" w:tplc="08E8F1E6"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 w:tplc="A650E9D2">
      <w:numFmt w:val="bullet"/>
      <w:lvlText w:val="•"/>
      <w:lvlJc w:val="left"/>
      <w:pPr>
        <w:ind w:left="7804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B231C3"/>
    <w:rsid w:val="00247ABB"/>
    <w:rsid w:val="00280A51"/>
    <w:rsid w:val="00366EC7"/>
    <w:rsid w:val="00375BDA"/>
    <w:rsid w:val="004F661C"/>
    <w:rsid w:val="005B24E5"/>
    <w:rsid w:val="0095268A"/>
    <w:rsid w:val="009658AB"/>
    <w:rsid w:val="009B5E2B"/>
    <w:rsid w:val="009E175D"/>
    <w:rsid w:val="00AF5408"/>
    <w:rsid w:val="00B231C3"/>
    <w:rsid w:val="00B56F55"/>
    <w:rsid w:val="00C22EF7"/>
    <w:rsid w:val="00C85481"/>
    <w:rsid w:val="00D3360D"/>
    <w:rsid w:val="00D377B7"/>
    <w:rsid w:val="00DE1659"/>
    <w:rsid w:val="00EA57C5"/>
    <w:rsid w:val="00F2367E"/>
    <w:rsid w:val="00F865D1"/>
    <w:rsid w:val="00FB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160"/>
      <w:jc w:val="both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60"/>
      <w:ind w:left="160"/>
      <w:jc w:val="both"/>
      <w:outlineLvl w:val="1"/>
    </w:pPr>
    <w:rPr>
      <w:b/>
      <w:bCs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46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24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4E5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B24E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4E5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16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659"/>
    <w:rPr>
      <w:rFonts w:ascii="Tahoma" w:eastAsia="Times New Roman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elprocus.com/what-are-the-reasons-behind-silicon-uses-in-electronics/" TargetMode="External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Osamah Abdullah</dc:creator>
  <cp:lastModifiedBy>DR.Ahmed Saker</cp:lastModifiedBy>
  <cp:revision>18</cp:revision>
  <dcterms:created xsi:type="dcterms:W3CDTF">2020-11-24T20:27:00Z</dcterms:created>
  <dcterms:modified xsi:type="dcterms:W3CDTF">2020-12-17T09:01:00Z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2020-11-24T00:00:00Z</vt:filetime>
  </property>
</Properties>
</file>