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1EC" w:rsidRDefault="00D151EC" w:rsidP="001A7CF6">
      <w:pPr>
        <w:pStyle w:val="NormalWeb"/>
        <w:shd w:val="clear" w:color="auto" w:fill="FFFFFF"/>
        <w:spacing w:before="120" w:beforeAutospacing="0" w:after="120" w:afterAutospacing="0"/>
        <w:rPr>
          <w:rFonts w:ascii="Arial" w:hAnsi="Arial" w:cs="Arial"/>
          <w:b/>
          <w:bCs/>
          <w:color w:val="202122"/>
          <w:sz w:val="21"/>
          <w:szCs w:val="21"/>
        </w:rPr>
      </w:pPr>
      <w:bookmarkStart w:id="0" w:name="_GoBack"/>
      <w:bookmarkEnd w:id="0"/>
      <w:r>
        <w:rPr>
          <w:rFonts w:ascii="Arial" w:hAnsi="Arial" w:cs="Arial"/>
          <w:b/>
          <w:bCs/>
          <w:color w:val="202122"/>
          <w:sz w:val="21"/>
          <w:szCs w:val="21"/>
        </w:rPr>
        <w:t>PRACTICAL (2) …SECOND TERM……2024…….SE4COND STAGE</w:t>
      </w:r>
    </w:p>
    <w:p w:rsidR="00D151EC" w:rsidRDefault="00D151EC" w:rsidP="001A7CF6">
      <w:pPr>
        <w:pStyle w:val="NormalWeb"/>
        <w:shd w:val="clear" w:color="auto" w:fill="FFFFFF"/>
        <w:spacing w:before="120" w:beforeAutospacing="0" w:after="120" w:afterAutospacing="0"/>
        <w:rPr>
          <w:rFonts w:ascii="Arial" w:hAnsi="Arial" w:cs="Arial"/>
          <w:b/>
          <w:bCs/>
          <w:color w:val="202122"/>
          <w:sz w:val="21"/>
          <w:szCs w:val="21"/>
        </w:rPr>
      </w:pPr>
    </w:p>
    <w:p w:rsidR="001A7CF6" w:rsidRDefault="001A7CF6" w:rsidP="001A7CF6">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b/>
          <w:bCs/>
          <w:color w:val="202122"/>
          <w:sz w:val="21"/>
          <w:szCs w:val="21"/>
        </w:rPr>
        <w:t>Benedict's reagent</w:t>
      </w:r>
      <w:r>
        <w:rPr>
          <w:rFonts w:ascii="Arial" w:hAnsi="Arial" w:cs="Arial"/>
          <w:color w:val="202122"/>
          <w:sz w:val="21"/>
          <w:szCs w:val="21"/>
        </w:rPr>
        <w:t> (often called </w:t>
      </w:r>
      <w:r>
        <w:rPr>
          <w:rFonts w:ascii="Arial" w:hAnsi="Arial" w:cs="Arial"/>
          <w:b/>
          <w:bCs/>
          <w:color w:val="202122"/>
          <w:sz w:val="21"/>
          <w:szCs w:val="21"/>
        </w:rPr>
        <w:t>Benedict's qualitative solution</w:t>
      </w:r>
      <w:r>
        <w:rPr>
          <w:rFonts w:ascii="Arial" w:hAnsi="Arial" w:cs="Arial"/>
          <w:color w:val="202122"/>
          <w:sz w:val="21"/>
          <w:szCs w:val="21"/>
        </w:rPr>
        <w:t> or </w:t>
      </w:r>
      <w:r>
        <w:rPr>
          <w:rFonts w:ascii="Arial" w:hAnsi="Arial" w:cs="Arial"/>
          <w:b/>
          <w:bCs/>
          <w:color w:val="202122"/>
          <w:sz w:val="21"/>
          <w:szCs w:val="21"/>
        </w:rPr>
        <w:t>Benedict's solution</w:t>
      </w:r>
      <w:r>
        <w:rPr>
          <w:rFonts w:ascii="Arial" w:hAnsi="Arial" w:cs="Arial"/>
          <w:color w:val="202122"/>
          <w:sz w:val="21"/>
          <w:szCs w:val="21"/>
        </w:rPr>
        <w:t>) is a chemical </w:t>
      </w:r>
      <w:hyperlink r:id="rId7" w:tooltip="Reagent" w:history="1">
        <w:r>
          <w:rPr>
            <w:rStyle w:val="Hyperlink"/>
            <w:rFonts w:ascii="Arial" w:eastAsiaTheme="majorEastAsia" w:hAnsi="Arial" w:cs="Arial"/>
            <w:color w:val="3366CC"/>
            <w:sz w:val="21"/>
            <w:szCs w:val="21"/>
          </w:rPr>
          <w:t>reagent</w:t>
        </w:r>
      </w:hyperlink>
      <w:r>
        <w:rPr>
          <w:rFonts w:ascii="Arial" w:hAnsi="Arial" w:cs="Arial"/>
          <w:color w:val="202122"/>
          <w:sz w:val="21"/>
          <w:szCs w:val="21"/>
        </w:rPr>
        <w:t> and complex mixture of </w:t>
      </w:r>
      <w:hyperlink r:id="rId8" w:tooltip="Sodium carbonate" w:history="1">
        <w:r>
          <w:rPr>
            <w:rStyle w:val="Hyperlink"/>
            <w:rFonts w:ascii="Arial" w:eastAsiaTheme="majorEastAsia" w:hAnsi="Arial" w:cs="Arial"/>
            <w:color w:val="3366CC"/>
            <w:sz w:val="21"/>
            <w:szCs w:val="21"/>
          </w:rPr>
          <w:t>sodium carbonate</w:t>
        </w:r>
      </w:hyperlink>
      <w:r>
        <w:rPr>
          <w:rFonts w:ascii="Arial" w:hAnsi="Arial" w:cs="Arial"/>
          <w:color w:val="202122"/>
          <w:sz w:val="21"/>
          <w:szCs w:val="21"/>
        </w:rPr>
        <w:t>, </w:t>
      </w:r>
      <w:hyperlink r:id="rId9" w:tooltip="Sodium citrate" w:history="1">
        <w:r>
          <w:rPr>
            <w:rStyle w:val="Hyperlink"/>
            <w:rFonts w:ascii="Arial" w:eastAsiaTheme="majorEastAsia" w:hAnsi="Arial" w:cs="Arial"/>
            <w:color w:val="3366CC"/>
            <w:sz w:val="21"/>
            <w:szCs w:val="21"/>
          </w:rPr>
          <w:t>sodium citrate</w:t>
        </w:r>
      </w:hyperlink>
      <w:r>
        <w:rPr>
          <w:rFonts w:ascii="Arial" w:hAnsi="Arial" w:cs="Arial"/>
          <w:color w:val="202122"/>
          <w:sz w:val="21"/>
          <w:szCs w:val="21"/>
        </w:rPr>
        <w:t>, and </w:t>
      </w:r>
      <w:hyperlink r:id="rId10" w:tooltip="Copper(II) sulfate" w:history="1">
        <w:r>
          <w:rPr>
            <w:rStyle w:val="Hyperlink"/>
            <w:rFonts w:ascii="Arial" w:eastAsiaTheme="majorEastAsia" w:hAnsi="Arial" w:cs="Arial"/>
            <w:color w:val="3366CC"/>
            <w:sz w:val="21"/>
            <w:szCs w:val="21"/>
          </w:rPr>
          <w:t>copper(II) sulfate</w:t>
        </w:r>
      </w:hyperlink>
      <w:r>
        <w:rPr>
          <w:rFonts w:ascii="Arial" w:hAnsi="Arial" w:cs="Arial"/>
          <w:color w:val="202122"/>
          <w:sz w:val="21"/>
          <w:szCs w:val="21"/>
        </w:rPr>
        <w:t> pentahydrate.</w:t>
      </w:r>
      <w:hyperlink r:id="rId11" w:anchor="cite_note-1" w:history="1">
        <w:r>
          <w:rPr>
            <w:rStyle w:val="Hyperlink"/>
            <w:rFonts w:ascii="Arial" w:eastAsiaTheme="majorEastAsia" w:hAnsi="Arial" w:cs="Arial"/>
            <w:color w:val="3366CC"/>
            <w:sz w:val="17"/>
            <w:szCs w:val="17"/>
            <w:vertAlign w:val="superscript"/>
          </w:rPr>
          <w:t>[1]</w:t>
        </w:r>
      </w:hyperlink>
      <w:r>
        <w:rPr>
          <w:rFonts w:ascii="Arial" w:hAnsi="Arial" w:cs="Arial"/>
          <w:color w:val="202122"/>
          <w:sz w:val="21"/>
          <w:szCs w:val="21"/>
        </w:rPr>
        <w:t> It is often used in place of </w:t>
      </w:r>
      <w:hyperlink r:id="rId12" w:tooltip="Fehling's solution" w:history="1">
        <w:r>
          <w:rPr>
            <w:rStyle w:val="Hyperlink"/>
            <w:rFonts w:ascii="Arial" w:eastAsiaTheme="majorEastAsia" w:hAnsi="Arial" w:cs="Arial"/>
            <w:color w:val="3366CC"/>
            <w:sz w:val="21"/>
            <w:szCs w:val="21"/>
          </w:rPr>
          <w:t>Fehling's solution</w:t>
        </w:r>
      </w:hyperlink>
      <w:r>
        <w:rPr>
          <w:rFonts w:ascii="Arial" w:hAnsi="Arial" w:cs="Arial"/>
          <w:color w:val="202122"/>
          <w:sz w:val="21"/>
          <w:szCs w:val="21"/>
        </w:rPr>
        <w:t> to detect the presence of </w:t>
      </w:r>
      <w:hyperlink r:id="rId13" w:tooltip="Reducing sugar" w:history="1">
        <w:r>
          <w:rPr>
            <w:rStyle w:val="Hyperlink"/>
            <w:rFonts w:ascii="Arial" w:eastAsiaTheme="majorEastAsia" w:hAnsi="Arial" w:cs="Arial"/>
            <w:color w:val="3366CC"/>
            <w:sz w:val="21"/>
            <w:szCs w:val="21"/>
          </w:rPr>
          <w:t>reducing sugars</w:t>
        </w:r>
      </w:hyperlink>
      <w:r>
        <w:rPr>
          <w:rFonts w:ascii="Arial" w:hAnsi="Arial" w:cs="Arial"/>
          <w:color w:val="202122"/>
          <w:sz w:val="21"/>
          <w:szCs w:val="21"/>
        </w:rPr>
        <w:t>. The presence of other reducing substances also gives a positive result.</w:t>
      </w:r>
      <w:hyperlink r:id="rId14" w:anchor="cite_note-Collins-2" w:history="1">
        <w:r>
          <w:rPr>
            <w:rStyle w:val="Hyperlink"/>
            <w:rFonts w:ascii="Arial" w:eastAsiaTheme="majorEastAsia" w:hAnsi="Arial" w:cs="Arial"/>
            <w:color w:val="3366CC"/>
            <w:sz w:val="17"/>
            <w:szCs w:val="17"/>
            <w:vertAlign w:val="superscript"/>
          </w:rPr>
          <w:t>[2]</w:t>
        </w:r>
      </w:hyperlink>
      <w:r>
        <w:rPr>
          <w:rFonts w:ascii="Arial" w:hAnsi="Arial" w:cs="Arial"/>
          <w:color w:val="202122"/>
          <w:sz w:val="21"/>
          <w:szCs w:val="21"/>
        </w:rPr>
        <w:t> Such tests that use this reagent are called the </w:t>
      </w:r>
      <w:r>
        <w:rPr>
          <w:rFonts w:ascii="Arial" w:hAnsi="Arial" w:cs="Arial"/>
          <w:b/>
          <w:bCs/>
          <w:color w:val="202122"/>
          <w:sz w:val="21"/>
          <w:szCs w:val="21"/>
        </w:rPr>
        <w:t>Benedict's tests</w:t>
      </w:r>
      <w:r>
        <w:rPr>
          <w:rFonts w:ascii="Arial" w:hAnsi="Arial" w:cs="Arial"/>
          <w:color w:val="202122"/>
          <w:sz w:val="21"/>
          <w:szCs w:val="21"/>
        </w:rPr>
        <w:t>. A positive test with Benedict's reagent is shown by a color change from clear blue to brick-red with a precipitate.</w:t>
      </w:r>
    </w:p>
    <w:p w:rsidR="0054163C" w:rsidRDefault="001A7CF6" w:rsidP="003C4449">
      <w:pPr>
        <w:pStyle w:val="NormalWeb"/>
        <w:shd w:val="clear" w:color="auto" w:fill="FFFFFF"/>
        <w:spacing w:before="120" w:beforeAutospacing="0" w:after="120" w:afterAutospacing="0"/>
        <w:rPr>
          <w:rFonts w:ascii="Arial" w:hAnsi="Arial" w:cs="Arial"/>
          <w:color w:val="202122"/>
          <w:sz w:val="21"/>
          <w:szCs w:val="21"/>
          <w:rtl/>
        </w:rPr>
      </w:pPr>
      <w:r>
        <w:rPr>
          <w:rFonts w:ascii="Arial" w:hAnsi="Arial" w:cs="Arial"/>
          <w:color w:val="202122"/>
          <w:sz w:val="21"/>
          <w:szCs w:val="21"/>
        </w:rPr>
        <w:t>Generally, Benedict's test detects the presence of </w:t>
      </w:r>
      <w:hyperlink r:id="rId15" w:tooltip="Aldehyde" w:history="1">
        <w:r>
          <w:rPr>
            <w:rStyle w:val="Hyperlink"/>
            <w:rFonts w:ascii="Arial" w:eastAsiaTheme="majorEastAsia" w:hAnsi="Arial" w:cs="Arial"/>
            <w:color w:val="3366CC"/>
            <w:sz w:val="21"/>
            <w:szCs w:val="21"/>
          </w:rPr>
          <w:t>aldehydes</w:t>
        </w:r>
      </w:hyperlink>
      <w:r>
        <w:rPr>
          <w:rFonts w:ascii="Arial" w:hAnsi="Arial" w:cs="Arial"/>
          <w:color w:val="202122"/>
          <w:sz w:val="21"/>
          <w:szCs w:val="21"/>
        </w:rPr>
        <w:t>, </w:t>
      </w:r>
      <w:hyperlink r:id="rId16" w:tooltip="Acyloin" w:history="1">
        <w:r>
          <w:rPr>
            <w:rStyle w:val="Hyperlink"/>
            <w:rFonts w:ascii="Arial" w:eastAsiaTheme="majorEastAsia" w:hAnsi="Arial" w:cs="Arial"/>
            <w:color w:val="3366CC"/>
            <w:sz w:val="21"/>
            <w:szCs w:val="21"/>
          </w:rPr>
          <w:t>alpha-</w:t>
        </w:r>
        <w:proofErr w:type="spellStart"/>
        <w:r>
          <w:rPr>
            <w:rStyle w:val="Hyperlink"/>
            <w:rFonts w:ascii="Arial" w:eastAsiaTheme="majorEastAsia" w:hAnsi="Arial" w:cs="Arial"/>
            <w:color w:val="3366CC"/>
            <w:sz w:val="21"/>
            <w:szCs w:val="21"/>
          </w:rPr>
          <w:t>hydroxy</w:t>
        </w:r>
        <w:proofErr w:type="spellEnd"/>
        <w:r>
          <w:rPr>
            <w:rStyle w:val="Hyperlink"/>
            <w:rFonts w:ascii="Arial" w:eastAsiaTheme="majorEastAsia" w:hAnsi="Arial" w:cs="Arial"/>
            <w:color w:val="3366CC"/>
            <w:sz w:val="21"/>
            <w:szCs w:val="21"/>
          </w:rPr>
          <w:t>-ketones</w:t>
        </w:r>
      </w:hyperlink>
      <w:r>
        <w:rPr>
          <w:rFonts w:ascii="Arial" w:hAnsi="Arial" w:cs="Arial"/>
          <w:color w:val="202122"/>
          <w:sz w:val="21"/>
          <w:szCs w:val="21"/>
        </w:rPr>
        <w:t>, and </w:t>
      </w:r>
      <w:hyperlink r:id="rId17" w:tooltip="Hemiacetal" w:history="1">
        <w:r>
          <w:rPr>
            <w:rStyle w:val="Hyperlink"/>
            <w:rFonts w:ascii="Arial" w:eastAsiaTheme="majorEastAsia" w:hAnsi="Arial" w:cs="Arial"/>
            <w:color w:val="3366CC"/>
            <w:sz w:val="21"/>
            <w:szCs w:val="21"/>
          </w:rPr>
          <w:t>hemiacetals</w:t>
        </w:r>
      </w:hyperlink>
      <w:r>
        <w:rPr>
          <w:rFonts w:ascii="Arial" w:hAnsi="Arial" w:cs="Arial"/>
          <w:color w:val="202122"/>
          <w:sz w:val="21"/>
          <w:szCs w:val="21"/>
        </w:rPr>
        <w:t>, including those that occur in certain </w:t>
      </w:r>
      <w:hyperlink r:id="rId18" w:tooltip="Ketose" w:history="1">
        <w:r>
          <w:rPr>
            <w:rStyle w:val="Hyperlink"/>
            <w:rFonts w:ascii="Arial" w:eastAsiaTheme="majorEastAsia" w:hAnsi="Arial" w:cs="Arial"/>
            <w:color w:val="3366CC"/>
            <w:sz w:val="21"/>
            <w:szCs w:val="21"/>
          </w:rPr>
          <w:t>ketoses</w:t>
        </w:r>
      </w:hyperlink>
      <w:r>
        <w:rPr>
          <w:rFonts w:ascii="Arial" w:hAnsi="Arial" w:cs="Arial"/>
          <w:color w:val="202122"/>
          <w:sz w:val="21"/>
          <w:szCs w:val="21"/>
        </w:rPr>
        <w:t>. Thus, although the ketose </w:t>
      </w:r>
      <w:hyperlink r:id="rId19" w:tooltip="Fructose" w:history="1">
        <w:r>
          <w:rPr>
            <w:rStyle w:val="Hyperlink"/>
            <w:rFonts w:ascii="Arial" w:eastAsiaTheme="majorEastAsia" w:hAnsi="Arial" w:cs="Arial"/>
            <w:color w:val="3366CC"/>
            <w:sz w:val="21"/>
            <w:szCs w:val="21"/>
          </w:rPr>
          <w:t>fructose</w:t>
        </w:r>
      </w:hyperlink>
      <w:r>
        <w:rPr>
          <w:rFonts w:ascii="Arial" w:hAnsi="Arial" w:cs="Arial"/>
          <w:color w:val="202122"/>
          <w:sz w:val="21"/>
          <w:szCs w:val="21"/>
        </w:rPr>
        <w:t> is not strictly a reducing sugar, it is an alpha-</w:t>
      </w:r>
      <w:proofErr w:type="spellStart"/>
      <w:r>
        <w:rPr>
          <w:rFonts w:ascii="Arial" w:hAnsi="Arial" w:cs="Arial"/>
          <w:color w:val="202122"/>
          <w:sz w:val="21"/>
          <w:szCs w:val="21"/>
        </w:rPr>
        <w:t>hydroxy</w:t>
      </w:r>
      <w:proofErr w:type="spellEnd"/>
      <w:r>
        <w:rPr>
          <w:rFonts w:ascii="Arial" w:hAnsi="Arial" w:cs="Arial"/>
          <w:color w:val="202122"/>
          <w:sz w:val="21"/>
          <w:szCs w:val="21"/>
        </w:rPr>
        <w:t>-ketone and gives a positive test because the base in the reagent converts it into the </w:t>
      </w:r>
      <w:hyperlink r:id="rId20" w:tooltip="Aldose" w:history="1">
        <w:r>
          <w:rPr>
            <w:rStyle w:val="Hyperlink"/>
            <w:rFonts w:ascii="Arial" w:eastAsiaTheme="majorEastAsia" w:hAnsi="Arial" w:cs="Arial"/>
            <w:color w:val="3366CC"/>
            <w:sz w:val="21"/>
            <w:szCs w:val="21"/>
          </w:rPr>
          <w:t>aldoses</w:t>
        </w:r>
      </w:hyperlink>
      <w:r>
        <w:rPr>
          <w:rFonts w:ascii="Arial" w:hAnsi="Arial" w:cs="Arial"/>
          <w:color w:val="202122"/>
          <w:sz w:val="21"/>
          <w:szCs w:val="21"/>
        </w:rPr>
        <w:t> </w:t>
      </w:r>
      <w:hyperlink r:id="rId21" w:tooltip="Glucose" w:history="1">
        <w:r>
          <w:rPr>
            <w:rStyle w:val="Hyperlink"/>
            <w:rFonts w:ascii="Arial" w:eastAsiaTheme="majorEastAsia" w:hAnsi="Arial" w:cs="Arial"/>
            <w:color w:val="3366CC"/>
            <w:sz w:val="21"/>
            <w:szCs w:val="21"/>
          </w:rPr>
          <w:t>glucose</w:t>
        </w:r>
      </w:hyperlink>
      <w:r>
        <w:rPr>
          <w:rFonts w:ascii="Arial" w:hAnsi="Arial" w:cs="Arial"/>
          <w:color w:val="202122"/>
          <w:sz w:val="21"/>
          <w:szCs w:val="21"/>
        </w:rPr>
        <w:t> and </w:t>
      </w:r>
      <w:hyperlink r:id="rId22" w:tooltip="Mannose" w:history="1">
        <w:r>
          <w:rPr>
            <w:rStyle w:val="Hyperlink"/>
            <w:rFonts w:ascii="Arial" w:eastAsiaTheme="majorEastAsia" w:hAnsi="Arial" w:cs="Arial"/>
            <w:color w:val="3366CC"/>
            <w:sz w:val="21"/>
            <w:szCs w:val="21"/>
          </w:rPr>
          <w:t>mannose</w:t>
        </w:r>
      </w:hyperlink>
      <w:r>
        <w:rPr>
          <w:rFonts w:ascii="Arial" w:hAnsi="Arial" w:cs="Arial"/>
          <w:color w:val="202122"/>
          <w:sz w:val="21"/>
          <w:szCs w:val="21"/>
        </w:rPr>
        <w:t>. Oxidation of the reducing sugar by the cupric (Cu</w:t>
      </w:r>
      <w:r>
        <w:rPr>
          <w:rFonts w:ascii="Arial" w:hAnsi="Arial" w:cs="Arial"/>
          <w:color w:val="202122"/>
          <w:sz w:val="17"/>
          <w:szCs w:val="17"/>
          <w:vertAlign w:val="superscript"/>
        </w:rPr>
        <w:t>2+</w:t>
      </w:r>
      <w:r>
        <w:rPr>
          <w:rFonts w:ascii="Arial" w:hAnsi="Arial" w:cs="Arial"/>
          <w:color w:val="202122"/>
          <w:sz w:val="21"/>
          <w:szCs w:val="21"/>
        </w:rPr>
        <w:t>) complex of the reagent produces a cuprous (Cu</w:t>
      </w:r>
      <w:r>
        <w:rPr>
          <w:rFonts w:ascii="Arial" w:hAnsi="Arial" w:cs="Arial"/>
          <w:color w:val="202122"/>
          <w:sz w:val="17"/>
          <w:szCs w:val="17"/>
          <w:vertAlign w:val="superscript"/>
        </w:rPr>
        <w:t>+</w:t>
      </w:r>
      <w:r>
        <w:rPr>
          <w:rFonts w:ascii="Arial" w:hAnsi="Arial" w:cs="Arial"/>
          <w:color w:val="202122"/>
          <w:sz w:val="21"/>
          <w:szCs w:val="21"/>
        </w:rPr>
        <w:t>), which </w:t>
      </w:r>
      <w:hyperlink r:id="rId23" w:tooltip="Precipitate" w:history="1">
        <w:r>
          <w:rPr>
            <w:rStyle w:val="Hyperlink"/>
            <w:rFonts w:ascii="Arial" w:eastAsiaTheme="majorEastAsia" w:hAnsi="Arial" w:cs="Arial"/>
            <w:color w:val="3366CC"/>
            <w:sz w:val="21"/>
            <w:szCs w:val="21"/>
          </w:rPr>
          <w:t>precipitates</w:t>
        </w:r>
      </w:hyperlink>
      <w:r>
        <w:rPr>
          <w:rFonts w:ascii="Arial" w:hAnsi="Arial" w:cs="Arial"/>
          <w:color w:val="202122"/>
          <w:sz w:val="21"/>
          <w:szCs w:val="21"/>
        </w:rPr>
        <w:t xml:space="preserve"> as insoluble </w:t>
      </w:r>
    </w:p>
    <w:p w:rsidR="003C4449" w:rsidRPr="003C4449" w:rsidRDefault="003C4449" w:rsidP="003C4449">
      <w:pPr>
        <w:keepNext/>
        <w:keepLines/>
        <w:pBdr>
          <w:top w:val="dashed" w:sz="6" w:space="0" w:color="auto"/>
          <w:bottom w:val="dashed" w:sz="6" w:space="0" w:color="auto"/>
        </w:pBdr>
        <w:shd w:val="clear" w:color="auto" w:fill="FFFFFF"/>
        <w:bidi w:val="0"/>
        <w:spacing w:after="0" w:line="336" w:lineRule="atLeast"/>
        <w:outlineLvl w:val="1"/>
        <w:rPr>
          <w:rFonts w:ascii="Segoe UI" w:eastAsia="Times New Roman" w:hAnsi="Segoe UI" w:cs="Segoe UI"/>
          <w:color w:val="000000"/>
          <w:sz w:val="39"/>
          <w:szCs w:val="39"/>
        </w:rPr>
      </w:pPr>
      <w:proofErr w:type="spellStart"/>
      <w:r w:rsidRPr="003C4449">
        <w:rPr>
          <w:rFonts w:ascii="Segoe UI" w:eastAsia="Times New Roman" w:hAnsi="Segoe UI" w:cs="Segoe UI"/>
          <w:b/>
          <w:bCs/>
          <w:color w:val="000000"/>
          <w:sz w:val="39"/>
          <w:szCs w:val="39"/>
          <w:bdr w:val="none" w:sz="0" w:space="0" w:color="auto" w:frame="1"/>
        </w:rPr>
        <w:t>Barfoed’s</w:t>
      </w:r>
      <w:proofErr w:type="spellEnd"/>
      <w:r w:rsidRPr="003C4449">
        <w:rPr>
          <w:rFonts w:ascii="Segoe UI" w:eastAsia="Times New Roman" w:hAnsi="Segoe UI" w:cs="Segoe UI"/>
          <w:b/>
          <w:bCs/>
          <w:color w:val="000000"/>
          <w:sz w:val="39"/>
          <w:szCs w:val="39"/>
          <w:bdr w:val="none" w:sz="0" w:space="0" w:color="auto" w:frame="1"/>
        </w:rPr>
        <w:t xml:space="preserve"> Test Definition</w:t>
      </w:r>
    </w:p>
    <w:p w:rsidR="003C4449" w:rsidRPr="003C4449" w:rsidRDefault="003C4449" w:rsidP="003C4449">
      <w:pPr>
        <w:shd w:val="clear" w:color="auto" w:fill="FFFFFF"/>
        <w:bidi w:val="0"/>
        <w:spacing w:after="120" w:line="240" w:lineRule="auto"/>
        <w:rPr>
          <w:rFonts w:ascii="Segoe UI" w:eastAsia="Times New Roman" w:hAnsi="Segoe UI" w:cs="Segoe UI"/>
          <w:color w:val="000000"/>
          <w:sz w:val="27"/>
          <w:szCs w:val="27"/>
        </w:rPr>
      </w:pPr>
      <w:proofErr w:type="spellStart"/>
      <w:r w:rsidRPr="003C4449">
        <w:rPr>
          <w:rFonts w:ascii="Segoe UI" w:eastAsia="Times New Roman" w:hAnsi="Segoe UI" w:cs="Segoe UI"/>
          <w:color w:val="000000"/>
          <w:sz w:val="27"/>
          <w:szCs w:val="27"/>
        </w:rPr>
        <w:t>Barfoed’s</w:t>
      </w:r>
      <w:proofErr w:type="spellEnd"/>
      <w:r w:rsidRPr="003C4449">
        <w:rPr>
          <w:rFonts w:ascii="Segoe UI" w:eastAsia="Times New Roman" w:hAnsi="Segoe UI" w:cs="Segoe UI"/>
          <w:color w:val="000000"/>
          <w:sz w:val="27"/>
          <w:szCs w:val="27"/>
        </w:rPr>
        <w:t xml:space="preserve"> test is a chemical test used to detect the presence of monosaccharides which detects reducing monosaccharides in the presence of disaccharides. This reaction can be used for disaccharides, but the reaction would be very slow.</w:t>
      </w:r>
    </w:p>
    <w:p w:rsidR="003C4449" w:rsidRPr="003C4449" w:rsidRDefault="003C4449" w:rsidP="003C4449">
      <w:pPr>
        <w:shd w:val="clear" w:color="auto" w:fill="FFFFFF"/>
        <w:bidi w:val="0"/>
        <w:spacing w:after="0" w:line="336" w:lineRule="atLeast"/>
        <w:outlineLvl w:val="2"/>
        <w:rPr>
          <w:rFonts w:ascii="Segoe UI" w:eastAsia="Times New Roman" w:hAnsi="Segoe UI" w:cs="Segoe UI"/>
          <w:color w:val="000000"/>
          <w:sz w:val="36"/>
          <w:szCs w:val="36"/>
        </w:rPr>
      </w:pPr>
      <w:r w:rsidRPr="003C4449">
        <w:rPr>
          <w:rFonts w:ascii="Segoe UI" w:eastAsia="Times New Roman" w:hAnsi="Segoe UI" w:cs="Segoe UI"/>
          <w:b/>
          <w:bCs/>
          <w:color w:val="000000"/>
          <w:sz w:val="36"/>
          <w:szCs w:val="36"/>
          <w:bdr w:val="none" w:sz="0" w:space="0" w:color="auto" w:frame="1"/>
        </w:rPr>
        <w:t xml:space="preserve">Objectives of </w:t>
      </w:r>
      <w:proofErr w:type="spellStart"/>
      <w:r w:rsidRPr="003C4449">
        <w:rPr>
          <w:rFonts w:ascii="Segoe UI" w:eastAsia="Times New Roman" w:hAnsi="Segoe UI" w:cs="Segoe UI"/>
          <w:b/>
          <w:bCs/>
          <w:color w:val="000000"/>
          <w:sz w:val="36"/>
          <w:szCs w:val="36"/>
          <w:bdr w:val="none" w:sz="0" w:space="0" w:color="auto" w:frame="1"/>
        </w:rPr>
        <w:t>Barfoed’s</w:t>
      </w:r>
      <w:proofErr w:type="spellEnd"/>
      <w:r w:rsidRPr="003C4449">
        <w:rPr>
          <w:rFonts w:ascii="Segoe UI" w:eastAsia="Times New Roman" w:hAnsi="Segoe UI" w:cs="Segoe UI"/>
          <w:b/>
          <w:bCs/>
          <w:color w:val="000000"/>
          <w:sz w:val="36"/>
          <w:szCs w:val="36"/>
          <w:bdr w:val="none" w:sz="0" w:space="0" w:color="auto" w:frame="1"/>
        </w:rPr>
        <w:t xml:space="preserve"> Test</w:t>
      </w:r>
    </w:p>
    <w:p w:rsidR="003C4449" w:rsidRPr="003C4449" w:rsidRDefault="003C4449" w:rsidP="003C4449">
      <w:pPr>
        <w:numPr>
          <w:ilvl w:val="0"/>
          <w:numId w:val="1"/>
        </w:numPr>
        <w:shd w:val="clear" w:color="auto" w:fill="FFFFFF"/>
        <w:bidi w:val="0"/>
        <w:spacing w:after="0" w:line="240" w:lineRule="auto"/>
        <w:ind w:left="195"/>
        <w:rPr>
          <w:rFonts w:ascii="Segoe UI" w:eastAsia="Times New Roman" w:hAnsi="Segoe UI" w:cs="Segoe UI"/>
          <w:color w:val="000000"/>
          <w:sz w:val="27"/>
          <w:szCs w:val="27"/>
        </w:rPr>
      </w:pPr>
      <w:r w:rsidRPr="003C4449">
        <w:rPr>
          <w:rFonts w:ascii="Segoe UI" w:eastAsia="Times New Roman" w:hAnsi="Segoe UI" w:cs="Segoe UI"/>
          <w:color w:val="000000"/>
          <w:sz w:val="27"/>
          <w:szCs w:val="27"/>
        </w:rPr>
        <w:t>To detect reducing </w:t>
      </w:r>
      <w:hyperlink r:id="rId24" w:tgtFrame="_blank" w:history="1">
        <w:r w:rsidRPr="003C4449">
          <w:rPr>
            <w:rFonts w:ascii="Segoe UI" w:eastAsia="Times New Roman" w:hAnsi="Segoe UI" w:cs="Segoe UI"/>
            <w:color w:val="0E33C9"/>
            <w:sz w:val="27"/>
            <w:szCs w:val="27"/>
            <w:u w:val="single"/>
            <w:bdr w:val="none" w:sz="0" w:space="0" w:color="auto" w:frame="1"/>
          </w:rPr>
          <w:t>carbohydrates</w:t>
        </w:r>
      </w:hyperlink>
      <w:r w:rsidRPr="003C4449">
        <w:rPr>
          <w:rFonts w:ascii="Segoe UI" w:eastAsia="Times New Roman" w:hAnsi="Segoe UI" w:cs="Segoe UI"/>
          <w:color w:val="000000"/>
          <w:sz w:val="27"/>
          <w:szCs w:val="27"/>
        </w:rPr>
        <w:t>.</w:t>
      </w:r>
    </w:p>
    <w:p w:rsidR="003C4449" w:rsidRDefault="003C4449" w:rsidP="003C4449">
      <w:pPr>
        <w:numPr>
          <w:ilvl w:val="0"/>
          <w:numId w:val="1"/>
        </w:numPr>
        <w:shd w:val="clear" w:color="auto" w:fill="FFFFFF"/>
        <w:bidi w:val="0"/>
        <w:spacing w:after="0" w:line="240" w:lineRule="auto"/>
        <w:ind w:left="195"/>
        <w:rPr>
          <w:rFonts w:ascii="Segoe UI" w:eastAsia="Times New Roman" w:hAnsi="Segoe UI" w:cs="Segoe UI"/>
          <w:color w:val="000000"/>
          <w:sz w:val="27"/>
          <w:szCs w:val="27"/>
        </w:rPr>
      </w:pPr>
      <w:r w:rsidRPr="003C4449">
        <w:rPr>
          <w:rFonts w:ascii="Segoe UI" w:eastAsia="Times New Roman" w:hAnsi="Segoe UI" w:cs="Segoe UI"/>
          <w:color w:val="000000"/>
          <w:sz w:val="27"/>
          <w:szCs w:val="27"/>
        </w:rPr>
        <w:t>To distinguish reducing monosaccharides from disaccharides.</w:t>
      </w:r>
    </w:p>
    <w:p w:rsidR="00424B3B" w:rsidRPr="003C4449" w:rsidRDefault="00424B3B" w:rsidP="00424B3B">
      <w:pPr>
        <w:numPr>
          <w:ilvl w:val="0"/>
          <w:numId w:val="1"/>
        </w:numPr>
        <w:shd w:val="clear" w:color="auto" w:fill="FFFFFF"/>
        <w:bidi w:val="0"/>
        <w:spacing w:after="0" w:line="240" w:lineRule="auto"/>
        <w:ind w:left="195"/>
        <w:rPr>
          <w:rFonts w:ascii="Segoe UI" w:eastAsia="Times New Roman" w:hAnsi="Segoe UI" w:cs="Segoe UI"/>
          <w:color w:val="000000"/>
          <w:sz w:val="27"/>
          <w:szCs w:val="27"/>
        </w:rPr>
      </w:pPr>
    </w:p>
    <w:p w:rsidR="00424B3B" w:rsidRPr="008B04A6" w:rsidRDefault="00424B3B" w:rsidP="00424B3B">
      <w:pPr>
        <w:shd w:val="clear" w:color="auto" w:fill="FFFFFF"/>
        <w:bidi w:val="0"/>
        <w:spacing w:before="300" w:after="150" w:line="480" w:lineRule="atLeast"/>
        <w:jc w:val="both"/>
        <w:outlineLvl w:val="1"/>
        <w:rPr>
          <w:rFonts w:ascii="Arial" w:eastAsia="Times New Roman" w:hAnsi="Arial" w:cs="Arial"/>
          <w:b/>
          <w:bCs/>
          <w:color w:val="444444"/>
          <w:sz w:val="36"/>
          <w:szCs w:val="36"/>
        </w:rPr>
      </w:pPr>
      <w:r w:rsidRPr="008B04A6">
        <w:rPr>
          <w:rFonts w:ascii="Arial" w:eastAsia="Times New Roman" w:hAnsi="Arial" w:cs="Arial"/>
          <w:b/>
          <w:bCs/>
          <w:color w:val="444444"/>
          <w:sz w:val="36"/>
          <w:szCs w:val="36"/>
        </w:rPr>
        <w:t xml:space="preserve">What is the </w:t>
      </w:r>
      <w:proofErr w:type="spellStart"/>
      <w:r w:rsidRPr="008B04A6">
        <w:rPr>
          <w:rFonts w:ascii="Arial" w:eastAsia="Times New Roman" w:hAnsi="Arial" w:cs="Arial"/>
          <w:b/>
          <w:bCs/>
          <w:color w:val="444444"/>
          <w:sz w:val="36"/>
          <w:szCs w:val="36"/>
        </w:rPr>
        <w:t>Ninhydrin</w:t>
      </w:r>
      <w:proofErr w:type="spellEnd"/>
      <w:r w:rsidRPr="008B04A6">
        <w:rPr>
          <w:rFonts w:ascii="Arial" w:eastAsia="Times New Roman" w:hAnsi="Arial" w:cs="Arial"/>
          <w:b/>
          <w:bCs/>
          <w:color w:val="444444"/>
          <w:sz w:val="36"/>
          <w:szCs w:val="36"/>
        </w:rPr>
        <w:t xml:space="preserve"> Test?</w:t>
      </w:r>
    </w:p>
    <w:p w:rsidR="00424B3B" w:rsidRPr="008B04A6" w:rsidRDefault="00424B3B" w:rsidP="00424B3B">
      <w:pPr>
        <w:shd w:val="clear" w:color="auto" w:fill="FFFFFF"/>
        <w:bidi w:val="0"/>
        <w:spacing w:after="240" w:line="360" w:lineRule="atLeast"/>
        <w:jc w:val="both"/>
        <w:rPr>
          <w:rFonts w:ascii="Arial" w:eastAsia="Times New Roman" w:hAnsi="Arial" w:cs="Arial"/>
          <w:color w:val="444444"/>
          <w:sz w:val="24"/>
          <w:szCs w:val="24"/>
        </w:rPr>
      </w:pPr>
      <w:r w:rsidRPr="008B04A6">
        <w:rPr>
          <w:rFonts w:ascii="Arial" w:eastAsia="Times New Roman" w:hAnsi="Arial" w:cs="Arial"/>
          <w:color w:val="444444"/>
          <w:sz w:val="24"/>
          <w:szCs w:val="24"/>
        </w:rPr>
        <w:t xml:space="preserve">The </w:t>
      </w:r>
      <w:proofErr w:type="spellStart"/>
      <w:r w:rsidRPr="008B04A6">
        <w:rPr>
          <w:rFonts w:ascii="Arial" w:eastAsia="Times New Roman" w:hAnsi="Arial" w:cs="Arial"/>
          <w:color w:val="444444"/>
          <w:sz w:val="24"/>
          <w:szCs w:val="24"/>
        </w:rPr>
        <w:t>ninhydrin</w:t>
      </w:r>
      <w:proofErr w:type="spellEnd"/>
      <w:r w:rsidRPr="008B04A6">
        <w:rPr>
          <w:rFonts w:ascii="Arial" w:eastAsia="Times New Roman" w:hAnsi="Arial" w:cs="Arial"/>
          <w:color w:val="444444"/>
          <w:sz w:val="24"/>
          <w:szCs w:val="24"/>
        </w:rPr>
        <w:t xml:space="preserve"> test is a chemical test which is used to check whether a given </w:t>
      </w:r>
      <w:proofErr w:type="spellStart"/>
      <w:r w:rsidRPr="008B04A6">
        <w:rPr>
          <w:rFonts w:ascii="Arial" w:eastAsia="Times New Roman" w:hAnsi="Arial" w:cs="Arial"/>
          <w:color w:val="444444"/>
          <w:sz w:val="24"/>
          <w:szCs w:val="24"/>
        </w:rPr>
        <w:t>analyte</w:t>
      </w:r>
      <w:proofErr w:type="spellEnd"/>
      <w:r w:rsidRPr="008B04A6">
        <w:rPr>
          <w:rFonts w:ascii="Arial" w:eastAsia="Times New Roman" w:hAnsi="Arial" w:cs="Arial"/>
          <w:color w:val="444444"/>
          <w:sz w:val="24"/>
          <w:szCs w:val="24"/>
        </w:rPr>
        <w:t xml:space="preserve"> contains amines or α-amino acids. In this test, </w:t>
      </w:r>
      <w:proofErr w:type="spellStart"/>
      <w:r w:rsidRPr="008B04A6">
        <w:rPr>
          <w:rFonts w:ascii="Arial" w:eastAsia="Times New Roman" w:hAnsi="Arial" w:cs="Arial"/>
          <w:color w:val="444444"/>
          <w:sz w:val="24"/>
          <w:szCs w:val="24"/>
        </w:rPr>
        <w:t>ninhydrin</w:t>
      </w:r>
      <w:proofErr w:type="spellEnd"/>
      <w:r w:rsidRPr="008B04A6">
        <w:rPr>
          <w:rFonts w:ascii="Arial" w:eastAsia="Times New Roman" w:hAnsi="Arial" w:cs="Arial"/>
          <w:color w:val="444444"/>
          <w:sz w:val="24"/>
          <w:szCs w:val="24"/>
        </w:rPr>
        <w:t xml:space="preserve"> (a chemical compound with the formula C</w:t>
      </w:r>
      <w:r w:rsidRPr="008B04A6">
        <w:rPr>
          <w:rFonts w:ascii="Arial" w:eastAsia="Times New Roman" w:hAnsi="Arial" w:cs="Arial"/>
          <w:color w:val="444444"/>
          <w:sz w:val="18"/>
          <w:szCs w:val="18"/>
          <w:vertAlign w:val="subscript"/>
        </w:rPr>
        <w:t>9</w:t>
      </w:r>
      <w:r w:rsidRPr="008B04A6">
        <w:rPr>
          <w:rFonts w:ascii="Arial" w:eastAsia="Times New Roman" w:hAnsi="Arial" w:cs="Arial"/>
          <w:color w:val="444444"/>
          <w:sz w:val="24"/>
          <w:szCs w:val="24"/>
        </w:rPr>
        <w:t>H</w:t>
      </w:r>
      <w:r w:rsidRPr="008B04A6">
        <w:rPr>
          <w:rFonts w:ascii="Arial" w:eastAsia="Times New Roman" w:hAnsi="Arial" w:cs="Arial"/>
          <w:color w:val="444444"/>
          <w:sz w:val="18"/>
          <w:szCs w:val="18"/>
          <w:vertAlign w:val="subscript"/>
        </w:rPr>
        <w:t>6</w:t>
      </w:r>
      <w:r w:rsidRPr="008B04A6">
        <w:rPr>
          <w:rFonts w:ascii="Arial" w:eastAsia="Times New Roman" w:hAnsi="Arial" w:cs="Arial"/>
          <w:color w:val="444444"/>
          <w:sz w:val="24"/>
          <w:szCs w:val="24"/>
        </w:rPr>
        <w:t>O</w:t>
      </w:r>
      <w:r w:rsidRPr="008B04A6">
        <w:rPr>
          <w:rFonts w:ascii="Arial" w:eastAsia="Times New Roman" w:hAnsi="Arial" w:cs="Arial"/>
          <w:color w:val="444444"/>
          <w:sz w:val="18"/>
          <w:szCs w:val="18"/>
          <w:vertAlign w:val="subscript"/>
        </w:rPr>
        <w:t>4</w:t>
      </w:r>
      <w:r w:rsidRPr="008B04A6">
        <w:rPr>
          <w:rFonts w:ascii="Arial" w:eastAsia="Times New Roman" w:hAnsi="Arial" w:cs="Arial"/>
          <w:color w:val="444444"/>
          <w:sz w:val="24"/>
          <w:szCs w:val="24"/>
        </w:rPr>
        <w:t xml:space="preserve">; IUPAC name: 2,2-dihydroxyindane-1,3-dione) is added to a test solution of the </w:t>
      </w:r>
      <w:proofErr w:type="spellStart"/>
      <w:r w:rsidRPr="008B04A6">
        <w:rPr>
          <w:rFonts w:ascii="Arial" w:eastAsia="Times New Roman" w:hAnsi="Arial" w:cs="Arial"/>
          <w:color w:val="444444"/>
          <w:sz w:val="24"/>
          <w:szCs w:val="24"/>
        </w:rPr>
        <w:t>analyte</w:t>
      </w:r>
      <w:proofErr w:type="spellEnd"/>
      <w:r w:rsidRPr="008B04A6">
        <w:rPr>
          <w:rFonts w:ascii="Arial" w:eastAsia="Times New Roman" w:hAnsi="Arial" w:cs="Arial"/>
          <w:color w:val="444444"/>
          <w:sz w:val="24"/>
          <w:szCs w:val="24"/>
        </w:rPr>
        <w:t xml:space="preserve">. The development of a deep blue </w:t>
      </w:r>
      <w:proofErr w:type="spellStart"/>
      <w:r w:rsidRPr="008B04A6">
        <w:rPr>
          <w:rFonts w:ascii="Arial" w:eastAsia="Times New Roman" w:hAnsi="Arial" w:cs="Arial"/>
          <w:color w:val="444444"/>
          <w:sz w:val="24"/>
          <w:szCs w:val="24"/>
        </w:rPr>
        <w:t>colour</w:t>
      </w:r>
      <w:proofErr w:type="spellEnd"/>
      <w:r w:rsidRPr="008B04A6">
        <w:rPr>
          <w:rFonts w:ascii="Arial" w:eastAsia="Times New Roman" w:hAnsi="Arial" w:cs="Arial"/>
          <w:color w:val="444444"/>
          <w:sz w:val="24"/>
          <w:szCs w:val="24"/>
        </w:rPr>
        <w:t xml:space="preserve"> indicates the presence of </w:t>
      </w:r>
      <w:hyperlink r:id="rId25" w:history="1">
        <w:r w:rsidRPr="008B04A6">
          <w:rPr>
            <w:rFonts w:ascii="Arial" w:eastAsia="Times New Roman" w:hAnsi="Arial" w:cs="Arial"/>
            <w:color w:val="8C69FF"/>
            <w:sz w:val="24"/>
            <w:szCs w:val="24"/>
            <w:u w:val="single"/>
          </w:rPr>
          <w:t>ammonia</w:t>
        </w:r>
      </w:hyperlink>
      <w:r w:rsidRPr="008B04A6">
        <w:rPr>
          <w:rFonts w:ascii="Arial" w:eastAsia="Times New Roman" w:hAnsi="Arial" w:cs="Arial"/>
          <w:color w:val="444444"/>
          <w:sz w:val="24"/>
          <w:szCs w:val="24"/>
        </w:rPr>
        <w:t xml:space="preserve">, primary/secondary amines, or amino acids in the </w:t>
      </w:r>
      <w:proofErr w:type="spellStart"/>
      <w:r w:rsidRPr="008B04A6">
        <w:rPr>
          <w:rFonts w:ascii="Arial" w:eastAsia="Times New Roman" w:hAnsi="Arial" w:cs="Arial"/>
          <w:color w:val="444444"/>
          <w:sz w:val="24"/>
          <w:szCs w:val="24"/>
        </w:rPr>
        <w:t>analyte</w:t>
      </w:r>
      <w:proofErr w:type="spellEnd"/>
      <w:r w:rsidRPr="008B04A6">
        <w:rPr>
          <w:rFonts w:ascii="Arial" w:eastAsia="Times New Roman" w:hAnsi="Arial" w:cs="Arial"/>
          <w:color w:val="444444"/>
          <w:sz w:val="24"/>
          <w:szCs w:val="24"/>
        </w:rPr>
        <w:t>.</w:t>
      </w:r>
    </w:p>
    <w:p w:rsidR="00424B3B" w:rsidRPr="00127F0B" w:rsidRDefault="00424B3B" w:rsidP="00424B3B">
      <w:pPr>
        <w:shd w:val="clear" w:color="auto" w:fill="FFFFFF"/>
        <w:bidi w:val="0"/>
        <w:spacing w:before="300" w:after="150" w:line="480" w:lineRule="atLeast"/>
        <w:jc w:val="both"/>
        <w:outlineLvl w:val="1"/>
        <w:rPr>
          <w:rFonts w:ascii="Arial" w:eastAsia="Times New Roman" w:hAnsi="Arial" w:cs="Arial"/>
          <w:b/>
          <w:bCs/>
          <w:color w:val="444444"/>
          <w:sz w:val="36"/>
          <w:szCs w:val="36"/>
        </w:rPr>
      </w:pPr>
      <w:proofErr w:type="spellStart"/>
      <w:r w:rsidRPr="00127F0B">
        <w:rPr>
          <w:rFonts w:ascii="Arial" w:eastAsia="Times New Roman" w:hAnsi="Arial" w:cs="Arial"/>
          <w:b/>
          <w:bCs/>
          <w:color w:val="444444"/>
          <w:sz w:val="36"/>
          <w:szCs w:val="36"/>
        </w:rPr>
        <w:t>Ninhydrin</w:t>
      </w:r>
      <w:proofErr w:type="spellEnd"/>
      <w:r w:rsidRPr="00127F0B">
        <w:rPr>
          <w:rFonts w:ascii="Arial" w:eastAsia="Times New Roman" w:hAnsi="Arial" w:cs="Arial"/>
          <w:b/>
          <w:bCs/>
          <w:color w:val="444444"/>
          <w:sz w:val="36"/>
          <w:szCs w:val="36"/>
        </w:rPr>
        <w:t xml:space="preserve"> Test Result Interpretation</w:t>
      </w:r>
    </w:p>
    <w:p w:rsidR="00424B3B" w:rsidRPr="00127F0B" w:rsidRDefault="00424B3B" w:rsidP="00424B3B">
      <w:pPr>
        <w:numPr>
          <w:ilvl w:val="0"/>
          <w:numId w:val="2"/>
        </w:numPr>
        <w:shd w:val="clear" w:color="auto" w:fill="FFFFFF"/>
        <w:bidi w:val="0"/>
        <w:spacing w:before="100" w:beforeAutospacing="1" w:after="75" w:line="240" w:lineRule="auto"/>
        <w:jc w:val="both"/>
        <w:rPr>
          <w:rFonts w:ascii="Arial" w:eastAsia="Times New Roman" w:hAnsi="Arial" w:cs="Arial"/>
          <w:color w:val="444444"/>
          <w:sz w:val="21"/>
          <w:szCs w:val="21"/>
        </w:rPr>
      </w:pPr>
      <w:r w:rsidRPr="00127F0B">
        <w:rPr>
          <w:rFonts w:ascii="Arial" w:eastAsia="Times New Roman" w:hAnsi="Arial" w:cs="Arial"/>
          <w:color w:val="444444"/>
          <w:sz w:val="21"/>
          <w:szCs w:val="21"/>
        </w:rPr>
        <w:t>For ammonia, </w:t>
      </w:r>
      <w:hyperlink r:id="rId26" w:history="1">
        <w:r w:rsidRPr="00127F0B">
          <w:rPr>
            <w:rFonts w:ascii="Arial" w:eastAsia="Times New Roman" w:hAnsi="Arial" w:cs="Arial"/>
            <w:color w:val="8C69FF"/>
            <w:sz w:val="21"/>
            <w:szCs w:val="21"/>
            <w:u w:val="single"/>
          </w:rPr>
          <w:t>primary/secondary amines</w:t>
        </w:r>
      </w:hyperlink>
      <w:r w:rsidRPr="00127F0B">
        <w:rPr>
          <w:rFonts w:ascii="Arial" w:eastAsia="Times New Roman" w:hAnsi="Arial" w:cs="Arial"/>
          <w:color w:val="444444"/>
          <w:sz w:val="21"/>
          <w:szCs w:val="21"/>
        </w:rPr>
        <w:t xml:space="preserve">, and amino acids, deep purple </w:t>
      </w:r>
      <w:proofErr w:type="spellStart"/>
      <w:r w:rsidRPr="00127F0B">
        <w:rPr>
          <w:rFonts w:ascii="Arial" w:eastAsia="Times New Roman" w:hAnsi="Arial" w:cs="Arial"/>
          <w:color w:val="444444"/>
          <w:sz w:val="21"/>
          <w:szCs w:val="21"/>
        </w:rPr>
        <w:t>colour</w:t>
      </w:r>
      <w:proofErr w:type="spellEnd"/>
      <w:r w:rsidRPr="00127F0B">
        <w:rPr>
          <w:rFonts w:ascii="Arial" w:eastAsia="Times New Roman" w:hAnsi="Arial" w:cs="Arial"/>
          <w:color w:val="444444"/>
          <w:sz w:val="21"/>
          <w:szCs w:val="21"/>
        </w:rPr>
        <w:t xml:space="preserve"> is obtained.</w:t>
      </w:r>
    </w:p>
    <w:p w:rsidR="00424B3B" w:rsidRPr="00127F0B" w:rsidRDefault="00424B3B" w:rsidP="00424B3B">
      <w:pPr>
        <w:numPr>
          <w:ilvl w:val="0"/>
          <w:numId w:val="2"/>
        </w:numPr>
        <w:shd w:val="clear" w:color="auto" w:fill="FFFFFF"/>
        <w:bidi w:val="0"/>
        <w:spacing w:before="100" w:beforeAutospacing="1" w:after="75" w:line="240" w:lineRule="auto"/>
        <w:jc w:val="both"/>
        <w:rPr>
          <w:rFonts w:ascii="Arial" w:eastAsia="Times New Roman" w:hAnsi="Arial" w:cs="Arial"/>
          <w:color w:val="444444"/>
          <w:sz w:val="21"/>
          <w:szCs w:val="21"/>
        </w:rPr>
      </w:pPr>
      <w:r w:rsidRPr="00127F0B">
        <w:rPr>
          <w:rFonts w:ascii="Arial" w:eastAsia="Times New Roman" w:hAnsi="Arial" w:cs="Arial"/>
          <w:color w:val="444444"/>
          <w:sz w:val="21"/>
          <w:szCs w:val="21"/>
        </w:rPr>
        <w:t xml:space="preserve">For </w:t>
      </w:r>
      <w:proofErr w:type="spellStart"/>
      <w:r w:rsidRPr="00127F0B">
        <w:rPr>
          <w:rFonts w:ascii="Arial" w:eastAsia="Times New Roman" w:hAnsi="Arial" w:cs="Arial"/>
          <w:color w:val="444444"/>
          <w:sz w:val="21"/>
          <w:szCs w:val="21"/>
        </w:rPr>
        <w:t>hydroxyproline</w:t>
      </w:r>
      <w:proofErr w:type="spellEnd"/>
      <w:r w:rsidRPr="00127F0B">
        <w:rPr>
          <w:rFonts w:ascii="Arial" w:eastAsia="Times New Roman" w:hAnsi="Arial" w:cs="Arial"/>
          <w:color w:val="444444"/>
          <w:sz w:val="21"/>
          <w:szCs w:val="21"/>
        </w:rPr>
        <w:t xml:space="preserve"> and </w:t>
      </w:r>
      <w:proofErr w:type="spellStart"/>
      <w:r w:rsidRPr="00127F0B">
        <w:rPr>
          <w:rFonts w:ascii="Arial" w:eastAsia="Times New Roman" w:hAnsi="Arial" w:cs="Arial"/>
          <w:color w:val="444444"/>
          <w:sz w:val="21"/>
          <w:szCs w:val="21"/>
        </w:rPr>
        <w:t>proline</w:t>
      </w:r>
      <w:proofErr w:type="spellEnd"/>
      <w:r w:rsidRPr="00127F0B">
        <w:rPr>
          <w:rFonts w:ascii="Arial" w:eastAsia="Times New Roman" w:hAnsi="Arial" w:cs="Arial"/>
          <w:color w:val="444444"/>
          <w:sz w:val="21"/>
          <w:szCs w:val="21"/>
        </w:rPr>
        <w:t xml:space="preserve">, a yellow </w:t>
      </w:r>
      <w:proofErr w:type="spellStart"/>
      <w:r w:rsidRPr="00127F0B">
        <w:rPr>
          <w:rFonts w:ascii="Arial" w:eastAsia="Times New Roman" w:hAnsi="Arial" w:cs="Arial"/>
          <w:color w:val="444444"/>
          <w:sz w:val="21"/>
          <w:szCs w:val="21"/>
        </w:rPr>
        <w:t>colour</w:t>
      </w:r>
      <w:proofErr w:type="spellEnd"/>
      <w:r w:rsidRPr="00127F0B">
        <w:rPr>
          <w:rFonts w:ascii="Arial" w:eastAsia="Times New Roman" w:hAnsi="Arial" w:cs="Arial"/>
          <w:color w:val="444444"/>
          <w:sz w:val="21"/>
          <w:szCs w:val="21"/>
        </w:rPr>
        <w:t xml:space="preserve"> is obtained.</w:t>
      </w:r>
    </w:p>
    <w:p w:rsidR="00424B3B" w:rsidRPr="00127F0B" w:rsidRDefault="00424B3B" w:rsidP="00424B3B">
      <w:pPr>
        <w:numPr>
          <w:ilvl w:val="0"/>
          <w:numId w:val="2"/>
        </w:numPr>
        <w:shd w:val="clear" w:color="auto" w:fill="FFFFFF"/>
        <w:bidi w:val="0"/>
        <w:spacing w:before="100" w:beforeAutospacing="1" w:after="75" w:line="240" w:lineRule="auto"/>
        <w:jc w:val="both"/>
        <w:rPr>
          <w:rFonts w:ascii="Arial" w:eastAsia="Times New Roman" w:hAnsi="Arial" w:cs="Arial"/>
          <w:color w:val="444444"/>
          <w:sz w:val="21"/>
          <w:szCs w:val="21"/>
        </w:rPr>
      </w:pPr>
      <w:r w:rsidRPr="00127F0B">
        <w:rPr>
          <w:rFonts w:ascii="Arial" w:eastAsia="Times New Roman" w:hAnsi="Arial" w:cs="Arial"/>
          <w:color w:val="444444"/>
          <w:sz w:val="21"/>
          <w:szCs w:val="21"/>
        </w:rPr>
        <w:t xml:space="preserve">For asparagine, brown </w:t>
      </w:r>
      <w:proofErr w:type="spellStart"/>
      <w:r w:rsidRPr="00127F0B">
        <w:rPr>
          <w:rFonts w:ascii="Arial" w:eastAsia="Times New Roman" w:hAnsi="Arial" w:cs="Arial"/>
          <w:color w:val="444444"/>
          <w:sz w:val="21"/>
          <w:szCs w:val="21"/>
        </w:rPr>
        <w:t>colour</w:t>
      </w:r>
      <w:proofErr w:type="spellEnd"/>
      <w:r w:rsidRPr="00127F0B">
        <w:rPr>
          <w:rFonts w:ascii="Arial" w:eastAsia="Times New Roman" w:hAnsi="Arial" w:cs="Arial"/>
          <w:color w:val="444444"/>
          <w:sz w:val="21"/>
          <w:szCs w:val="21"/>
        </w:rPr>
        <w:t xml:space="preserve"> is obtained.</w:t>
      </w:r>
    </w:p>
    <w:p w:rsidR="00424B3B" w:rsidRPr="00127F0B" w:rsidRDefault="00424B3B" w:rsidP="00424B3B">
      <w:pPr>
        <w:numPr>
          <w:ilvl w:val="0"/>
          <w:numId w:val="2"/>
        </w:numPr>
        <w:shd w:val="clear" w:color="auto" w:fill="FFFFFF"/>
        <w:bidi w:val="0"/>
        <w:spacing w:before="100" w:beforeAutospacing="1" w:after="75" w:line="240" w:lineRule="auto"/>
        <w:jc w:val="both"/>
        <w:rPr>
          <w:rFonts w:ascii="Arial" w:eastAsia="Times New Roman" w:hAnsi="Arial" w:cs="Arial"/>
          <w:color w:val="444444"/>
          <w:sz w:val="21"/>
          <w:szCs w:val="21"/>
        </w:rPr>
      </w:pPr>
      <w:r w:rsidRPr="00127F0B">
        <w:rPr>
          <w:rFonts w:ascii="Arial" w:eastAsia="Times New Roman" w:hAnsi="Arial" w:cs="Arial"/>
          <w:color w:val="444444"/>
          <w:sz w:val="21"/>
          <w:szCs w:val="21"/>
        </w:rPr>
        <w:lastRenderedPageBreak/>
        <w:t xml:space="preserve">If no </w:t>
      </w:r>
      <w:proofErr w:type="spellStart"/>
      <w:r w:rsidRPr="00127F0B">
        <w:rPr>
          <w:rFonts w:ascii="Arial" w:eastAsia="Times New Roman" w:hAnsi="Arial" w:cs="Arial"/>
          <w:color w:val="444444"/>
          <w:sz w:val="21"/>
          <w:szCs w:val="21"/>
        </w:rPr>
        <w:t>colour</w:t>
      </w:r>
      <w:proofErr w:type="spellEnd"/>
      <w:r w:rsidRPr="00127F0B">
        <w:rPr>
          <w:rFonts w:ascii="Arial" w:eastAsia="Times New Roman" w:hAnsi="Arial" w:cs="Arial"/>
          <w:color w:val="444444"/>
          <w:sz w:val="21"/>
          <w:szCs w:val="21"/>
        </w:rPr>
        <w:t xml:space="preserve"> change is observed, the </w:t>
      </w:r>
      <w:proofErr w:type="spellStart"/>
      <w:r w:rsidRPr="00127F0B">
        <w:rPr>
          <w:rFonts w:ascii="Arial" w:eastAsia="Times New Roman" w:hAnsi="Arial" w:cs="Arial"/>
          <w:color w:val="444444"/>
          <w:sz w:val="21"/>
          <w:szCs w:val="21"/>
        </w:rPr>
        <w:t>analyte</w:t>
      </w:r>
      <w:proofErr w:type="spellEnd"/>
      <w:r w:rsidRPr="00127F0B">
        <w:rPr>
          <w:rFonts w:ascii="Arial" w:eastAsia="Times New Roman" w:hAnsi="Arial" w:cs="Arial"/>
          <w:color w:val="444444"/>
          <w:sz w:val="21"/>
          <w:szCs w:val="21"/>
        </w:rPr>
        <w:t xml:space="preserve"> does not contain amino acids, amines, or ammonia.</w:t>
      </w:r>
    </w:p>
    <w:p w:rsidR="00424B3B" w:rsidRDefault="00424B3B" w:rsidP="00424B3B">
      <w:pPr>
        <w:rPr>
          <w:rtl/>
          <w:lang w:bidi="ar-IQ"/>
        </w:rPr>
      </w:pPr>
    </w:p>
    <w:p w:rsidR="00424B3B" w:rsidRPr="005C42AA" w:rsidRDefault="00424B3B" w:rsidP="00424B3B">
      <w:pPr>
        <w:shd w:val="clear" w:color="auto" w:fill="FFFFFF"/>
        <w:bidi w:val="0"/>
        <w:spacing w:before="100" w:beforeAutospacing="1" w:after="100" w:afterAutospacing="1" w:line="420" w:lineRule="atLeast"/>
        <w:outlineLvl w:val="2"/>
        <w:rPr>
          <w:rFonts w:ascii="Arial" w:eastAsia="Times New Roman" w:hAnsi="Arial" w:cs="Arial"/>
          <w:b/>
          <w:bCs/>
          <w:color w:val="525252"/>
          <w:sz w:val="30"/>
          <w:szCs w:val="30"/>
        </w:rPr>
      </w:pPr>
      <w:r w:rsidRPr="005C42AA">
        <w:rPr>
          <w:rFonts w:ascii="Arial" w:eastAsia="Times New Roman" w:hAnsi="Arial" w:cs="Arial"/>
          <w:b/>
          <w:bCs/>
          <w:color w:val="525252"/>
          <w:sz w:val="30"/>
          <w:szCs w:val="30"/>
        </w:rPr>
        <w:t xml:space="preserve">Which </w:t>
      </w:r>
      <w:proofErr w:type="spellStart"/>
      <w:r w:rsidRPr="005C42AA">
        <w:rPr>
          <w:rFonts w:ascii="Arial" w:eastAsia="Times New Roman" w:hAnsi="Arial" w:cs="Arial"/>
          <w:b/>
          <w:bCs/>
          <w:color w:val="525252"/>
          <w:sz w:val="30"/>
          <w:szCs w:val="30"/>
        </w:rPr>
        <w:t>colour</w:t>
      </w:r>
      <w:proofErr w:type="spellEnd"/>
      <w:r w:rsidRPr="005C42AA">
        <w:rPr>
          <w:rFonts w:ascii="Arial" w:eastAsia="Times New Roman" w:hAnsi="Arial" w:cs="Arial"/>
          <w:b/>
          <w:bCs/>
          <w:color w:val="525252"/>
          <w:sz w:val="30"/>
          <w:szCs w:val="30"/>
        </w:rPr>
        <w:t xml:space="preserve"> is developed in </w:t>
      </w:r>
      <w:proofErr w:type="spellStart"/>
      <w:r w:rsidRPr="005C42AA">
        <w:rPr>
          <w:rFonts w:ascii="Arial" w:eastAsia="Times New Roman" w:hAnsi="Arial" w:cs="Arial"/>
          <w:b/>
          <w:bCs/>
          <w:color w:val="525252"/>
          <w:sz w:val="30"/>
          <w:szCs w:val="30"/>
        </w:rPr>
        <w:t>ninhydrin</w:t>
      </w:r>
      <w:proofErr w:type="spellEnd"/>
      <w:r w:rsidRPr="005C42AA">
        <w:rPr>
          <w:rFonts w:ascii="Arial" w:eastAsia="Times New Roman" w:hAnsi="Arial" w:cs="Arial"/>
          <w:b/>
          <w:bCs/>
          <w:color w:val="525252"/>
          <w:sz w:val="30"/>
          <w:szCs w:val="30"/>
        </w:rPr>
        <w:t xml:space="preserve"> test?</w:t>
      </w:r>
    </w:p>
    <w:p w:rsidR="00424B3B" w:rsidRPr="005C42AA" w:rsidRDefault="00424B3B" w:rsidP="00424B3B">
      <w:pPr>
        <w:shd w:val="clear" w:color="auto" w:fill="FFFFFF"/>
        <w:bidi w:val="0"/>
        <w:spacing w:after="0" w:line="360" w:lineRule="atLeast"/>
        <w:rPr>
          <w:rFonts w:ascii="Arial" w:eastAsia="Times New Roman" w:hAnsi="Arial" w:cs="Arial"/>
          <w:color w:val="525252"/>
          <w:sz w:val="24"/>
          <w:szCs w:val="24"/>
        </w:rPr>
      </w:pPr>
      <w:r w:rsidRPr="005C42AA">
        <w:rPr>
          <w:rFonts w:ascii="Arial" w:eastAsia="Times New Roman" w:hAnsi="Arial" w:cs="Arial"/>
          <w:color w:val="525252"/>
          <w:sz w:val="24"/>
          <w:szCs w:val="24"/>
        </w:rPr>
        <w:t xml:space="preserve">The reaction of </w:t>
      </w:r>
      <w:proofErr w:type="spellStart"/>
      <w:r w:rsidRPr="005C42AA">
        <w:rPr>
          <w:rFonts w:ascii="Arial" w:eastAsia="Times New Roman" w:hAnsi="Arial" w:cs="Arial"/>
          <w:color w:val="525252"/>
          <w:sz w:val="24"/>
          <w:szCs w:val="24"/>
        </w:rPr>
        <w:t>ninhydrin</w:t>
      </w:r>
      <w:proofErr w:type="spellEnd"/>
      <w:r w:rsidRPr="005C42AA">
        <w:rPr>
          <w:rFonts w:ascii="Arial" w:eastAsia="Times New Roman" w:hAnsi="Arial" w:cs="Arial"/>
          <w:color w:val="525252"/>
          <w:sz w:val="24"/>
          <w:szCs w:val="24"/>
        </w:rPr>
        <w:t xml:space="preserve"> with an amino acid results in the creation of </w:t>
      </w:r>
      <w:proofErr w:type="spellStart"/>
      <w:r w:rsidRPr="005C42AA">
        <w:rPr>
          <w:rFonts w:ascii="Arial" w:eastAsia="Times New Roman" w:hAnsi="Arial" w:cs="Arial"/>
          <w:color w:val="525252"/>
          <w:sz w:val="24"/>
          <w:szCs w:val="24"/>
        </w:rPr>
        <w:t>Ruhemann’s</w:t>
      </w:r>
      <w:proofErr w:type="spellEnd"/>
      <w:r w:rsidRPr="005C42AA">
        <w:rPr>
          <w:rFonts w:ascii="Arial" w:eastAsia="Times New Roman" w:hAnsi="Arial" w:cs="Arial"/>
          <w:color w:val="525252"/>
          <w:sz w:val="24"/>
          <w:szCs w:val="24"/>
        </w:rPr>
        <w:t xml:space="preserve"> purple, a dark purple compound.</w:t>
      </w:r>
    </w:p>
    <w:p w:rsidR="00424B3B" w:rsidRPr="005C42AA" w:rsidRDefault="00424B3B" w:rsidP="00424B3B">
      <w:pPr>
        <w:rPr>
          <w:lang w:bidi="ar-IQ"/>
        </w:rPr>
      </w:pPr>
    </w:p>
    <w:p w:rsidR="003C4449" w:rsidRPr="00424B3B" w:rsidRDefault="003C4449" w:rsidP="003C4449">
      <w:pPr>
        <w:rPr>
          <w:rtl/>
          <w:lang w:bidi="ar-IQ"/>
        </w:rPr>
      </w:pPr>
    </w:p>
    <w:p w:rsidR="003C4449" w:rsidRDefault="003C4449" w:rsidP="003C4449">
      <w:pPr>
        <w:pStyle w:val="NormalWeb"/>
        <w:shd w:val="clear" w:color="auto" w:fill="FFFFFF"/>
        <w:spacing w:before="120" w:beforeAutospacing="0" w:after="120" w:afterAutospacing="0"/>
        <w:rPr>
          <w:lang w:bidi="ar-IQ"/>
        </w:rPr>
      </w:pPr>
    </w:p>
    <w:sectPr w:rsidR="003C4449" w:rsidSect="00C322A6">
      <w:headerReference w:type="even" r:id="rId27"/>
      <w:headerReference w:type="default" r:id="rId28"/>
      <w:footerReference w:type="even" r:id="rId29"/>
      <w:footerReference w:type="default" r:id="rId30"/>
      <w:headerReference w:type="first" r:id="rId31"/>
      <w:footerReference w:type="first" r:id="rId32"/>
      <w:pgSz w:w="12240" w:h="15840"/>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27D" w:rsidRDefault="00EB227D" w:rsidP="000B2F90">
      <w:pPr>
        <w:spacing w:after="0" w:line="240" w:lineRule="auto"/>
      </w:pPr>
      <w:r>
        <w:separator/>
      </w:r>
    </w:p>
  </w:endnote>
  <w:endnote w:type="continuationSeparator" w:id="0">
    <w:p w:rsidR="00EB227D" w:rsidRDefault="00EB227D" w:rsidP="000B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F90" w:rsidRDefault="000B2F9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F90" w:rsidRDefault="000B2F9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F90" w:rsidRDefault="000B2F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27D" w:rsidRDefault="00EB227D" w:rsidP="000B2F90">
      <w:pPr>
        <w:spacing w:after="0" w:line="240" w:lineRule="auto"/>
      </w:pPr>
      <w:r>
        <w:separator/>
      </w:r>
    </w:p>
  </w:footnote>
  <w:footnote w:type="continuationSeparator" w:id="0">
    <w:p w:rsidR="00EB227D" w:rsidRDefault="00EB227D" w:rsidP="000B2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F90" w:rsidRDefault="000B2F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F90" w:rsidRDefault="000B2F9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F90" w:rsidRDefault="000B2F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80ECD"/>
    <w:multiLevelType w:val="multilevel"/>
    <w:tmpl w:val="1862C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462D98"/>
    <w:multiLevelType w:val="multilevel"/>
    <w:tmpl w:val="BC48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F6"/>
    <w:rsid w:val="000B2F90"/>
    <w:rsid w:val="001A7CF6"/>
    <w:rsid w:val="00245C53"/>
    <w:rsid w:val="003C4449"/>
    <w:rsid w:val="00424B3B"/>
    <w:rsid w:val="0054163C"/>
    <w:rsid w:val="005503C0"/>
    <w:rsid w:val="008F564A"/>
    <w:rsid w:val="00C322A6"/>
    <w:rsid w:val="00D151EC"/>
    <w:rsid w:val="00EB22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A6335"/>
  <w15:chartTrackingRefBased/>
  <w15:docId w15:val="{15DB6E85-A658-44DD-A1EC-00031DDA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7CF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7CF6"/>
    <w:rPr>
      <w:color w:val="0000FF"/>
      <w:u w:val="single"/>
    </w:rPr>
  </w:style>
  <w:style w:type="paragraph" w:styleId="BalloonText">
    <w:name w:val="Balloon Text"/>
    <w:basedOn w:val="Normal"/>
    <w:link w:val="BalloonTextChar"/>
    <w:uiPriority w:val="99"/>
    <w:semiHidden/>
    <w:unhideWhenUsed/>
    <w:rsid w:val="000B2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F90"/>
    <w:rPr>
      <w:rFonts w:ascii="Segoe UI" w:hAnsi="Segoe UI" w:cs="Segoe UI"/>
      <w:sz w:val="18"/>
      <w:szCs w:val="18"/>
    </w:rPr>
  </w:style>
  <w:style w:type="paragraph" w:styleId="Header">
    <w:name w:val="header"/>
    <w:basedOn w:val="Normal"/>
    <w:link w:val="HeaderChar"/>
    <w:uiPriority w:val="99"/>
    <w:unhideWhenUsed/>
    <w:rsid w:val="000B2F9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2F90"/>
  </w:style>
  <w:style w:type="paragraph" w:styleId="Footer">
    <w:name w:val="footer"/>
    <w:basedOn w:val="Normal"/>
    <w:link w:val="FooterChar"/>
    <w:uiPriority w:val="99"/>
    <w:unhideWhenUsed/>
    <w:rsid w:val="000B2F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2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dium_carbonate" TargetMode="External"/><Relationship Id="rId13" Type="http://schemas.openxmlformats.org/officeDocument/2006/relationships/hyperlink" Target="https://en.wikipedia.org/wiki/Reducing_sugar" TargetMode="External"/><Relationship Id="rId18" Type="http://schemas.openxmlformats.org/officeDocument/2006/relationships/hyperlink" Target="https://en.wikipedia.org/wiki/Ketose" TargetMode="External"/><Relationship Id="rId26" Type="http://schemas.openxmlformats.org/officeDocument/2006/relationships/hyperlink" Target="https://byjus.com/chemistry/amines-identification/" TargetMode="External"/><Relationship Id="rId3" Type="http://schemas.openxmlformats.org/officeDocument/2006/relationships/settings" Target="settings.xml"/><Relationship Id="rId21" Type="http://schemas.openxmlformats.org/officeDocument/2006/relationships/hyperlink" Target="https://en.wikipedia.org/wiki/Glucose" TargetMode="External"/><Relationship Id="rId34" Type="http://schemas.openxmlformats.org/officeDocument/2006/relationships/theme" Target="theme/theme1.xml"/><Relationship Id="rId7" Type="http://schemas.openxmlformats.org/officeDocument/2006/relationships/hyperlink" Target="https://en.wikipedia.org/wiki/Reagent" TargetMode="External"/><Relationship Id="rId12" Type="http://schemas.openxmlformats.org/officeDocument/2006/relationships/hyperlink" Target="https://en.wikipedia.org/wiki/Fehling%27s_solution" TargetMode="External"/><Relationship Id="rId17" Type="http://schemas.openxmlformats.org/officeDocument/2006/relationships/hyperlink" Target="https://en.wikipedia.org/wiki/Hemiacetal" TargetMode="External"/><Relationship Id="rId25" Type="http://schemas.openxmlformats.org/officeDocument/2006/relationships/hyperlink" Target="https://byjus.com/chemistry/ammoni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Acyloin" TargetMode="External"/><Relationship Id="rId20" Type="http://schemas.openxmlformats.org/officeDocument/2006/relationships/hyperlink" Target="https://en.wikipedia.org/wiki/Aldos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Benedict%27s_reagent" TargetMode="External"/><Relationship Id="rId24" Type="http://schemas.openxmlformats.org/officeDocument/2006/relationships/hyperlink" Target="https://microbenotes.com/carbohydrates/"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en.wikipedia.org/wiki/Aldehyde" TargetMode="External"/><Relationship Id="rId23" Type="http://schemas.openxmlformats.org/officeDocument/2006/relationships/hyperlink" Target="https://en.wikipedia.org/wiki/Precipitate" TargetMode="External"/><Relationship Id="rId28" Type="http://schemas.openxmlformats.org/officeDocument/2006/relationships/header" Target="header2.xml"/><Relationship Id="rId10" Type="http://schemas.openxmlformats.org/officeDocument/2006/relationships/hyperlink" Target="https://en.wikipedia.org/wiki/Copper(II)_sulfate" TargetMode="External"/><Relationship Id="rId19" Type="http://schemas.openxmlformats.org/officeDocument/2006/relationships/hyperlink" Target="https://en.wikipedia.org/wiki/Fructose"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n.wikipedia.org/wiki/Sodium_citrate" TargetMode="External"/><Relationship Id="rId14" Type="http://schemas.openxmlformats.org/officeDocument/2006/relationships/hyperlink" Target="https://en.wikipedia.org/wiki/Benedict%27s_reagent" TargetMode="External"/><Relationship Id="rId22" Type="http://schemas.openxmlformats.org/officeDocument/2006/relationships/hyperlink" Target="https://en.wikipedia.org/wiki/Mannose"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2024-02-18T18:00:00Z</cp:lastPrinted>
  <dcterms:created xsi:type="dcterms:W3CDTF">2024-02-18T18:32:00Z</dcterms:created>
  <dcterms:modified xsi:type="dcterms:W3CDTF">2024-02-18T18:32:00Z</dcterms:modified>
</cp:coreProperties>
</file>